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0F09EE45"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CF29A7" w:rsidRPr="00CF29A7">
        <w:rPr>
          <w:rFonts w:cs="Arial"/>
          <w:sz w:val="24"/>
        </w:rPr>
        <w:t>R4-2</w:t>
      </w:r>
      <w:r w:rsidR="00483868">
        <w:rPr>
          <w:rFonts w:cs="Arial"/>
          <w:sz w:val="24"/>
        </w:rPr>
        <w:t>501953</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B0F8671"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7D0C9D" w:rsidRPr="007D0C9D">
        <w:rPr>
          <w:rFonts w:ascii="Arial" w:hAnsi="Arial"/>
          <w:bCs/>
          <w:szCs w:val="22"/>
          <w:lang w:val="en-US" w:eastAsia="zh-CN"/>
        </w:rPr>
        <w:t>CA_n40A-n41A Second MSD test point</w:t>
      </w:r>
    </w:p>
    <w:p w14:paraId="2F83AED2" w14:textId="7FB13447"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483868">
        <w:rPr>
          <w:rFonts w:ascii="Arial" w:hAnsi="Arial"/>
          <w:bCs/>
          <w:szCs w:val="22"/>
          <w:lang w:eastAsia="zh-CN"/>
        </w:rPr>
        <w:t>6.12.2</w:t>
      </w:r>
    </w:p>
    <w:p w14:paraId="69D67D90" w14:textId="6221E4FA"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3C803651"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F96E3A">
        <w:rPr>
          <w:rFonts w:eastAsia="SimSun"/>
          <w:bCs/>
          <w:sz w:val="20"/>
          <w:lang w:val="en-US" w:eastAsia="zh-CN"/>
        </w:rPr>
        <w:t>the cross-band isolation second MSD test point requirements for power class 3 (PC3) and PC2 CA_n40A-n41A based on the agreed Way Forward (WF) [1]. This test point is the only allowed exception to the current cross-band isolation rules [2] due to regional frequency allocation considerations.</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7725938C" w:rsidR="00974652" w:rsidRDefault="004C2AEE" w:rsidP="00974652">
      <w:pPr>
        <w:pStyle w:val="Heading2"/>
        <w:rPr>
          <w:rStyle w:val="NMPHeading1Char1"/>
          <w:rFonts w:cs="Arial"/>
          <w:b/>
          <w:bCs/>
          <w:sz w:val="24"/>
          <w:szCs w:val="14"/>
        </w:rPr>
      </w:pPr>
      <w:r>
        <w:rPr>
          <w:rStyle w:val="NMPHeading1Char1"/>
          <w:rFonts w:cs="Arial"/>
          <w:b/>
          <w:bCs/>
          <w:sz w:val="24"/>
          <w:szCs w:val="14"/>
        </w:rPr>
        <w:t>Background</w:t>
      </w:r>
    </w:p>
    <w:p w14:paraId="74172D1B" w14:textId="25FC6B25" w:rsidR="00D8360D" w:rsidRDefault="00876ED1" w:rsidP="004C2AEE">
      <w:pPr>
        <w:rPr>
          <w:sz w:val="20"/>
          <w:szCs w:val="18"/>
        </w:rPr>
      </w:pPr>
      <w:r>
        <w:rPr>
          <w:sz w:val="20"/>
          <w:szCs w:val="18"/>
        </w:rPr>
        <w:t xml:space="preserve">We reproduce </w:t>
      </w:r>
      <w:r w:rsidR="00B85D71">
        <w:rPr>
          <w:sz w:val="20"/>
          <w:szCs w:val="18"/>
        </w:rPr>
        <w:t xml:space="preserve">in </w:t>
      </w:r>
      <w:r w:rsidR="00B85D71">
        <w:rPr>
          <w:sz w:val="20"/>
          <w:szCs w:val="18"/>
        </w:rPr>
        <w:fldChar w:fldCharType="begin"/>
      </w:r>
      <w:r w:rsidR="00B85D71">
        <w:rPr>
          <w:sz w:val="20"/>
          <w:szCs w:val="18"/>
        </w:rPr>
        <w:instrText xml:space="preserve"> REF _Ref189506399 \h </w:instrText>
      </w:r>
      <w:r w:rsidR="00B85D71">
        <w:rPr>
          <w:sz w:val="20"/>
          <w:szCs w:val="18"/>
        </w:rPr>
      </w:r>
      <w:r w:rsidR="00B85D71">
        <w:rPr>
          <w:sz w:val="20"/>
          <w:szCs w:val="18"/>
        </w:rPr>
        <w:fldChar w:fldCharType="separate"/>
      </w:r>
      <w:r w:rsidR="00B85D71" w:rsidRPr="00F17BE6">
        <w:rPr>
          <w:sz w:val="20"/>
        </w:rPr>
        <w:t xml:space="preserve">Table </w:t>
      </w:r>
      <w:r w:rsidR="00B85D71" w:rsidRPr="00F17BE6">
        <w:rPr>
          <w:noProof/>
          <w:sz w:val="20"/>
        </w:rPr>
        <w:t>1</w:t>
      </w:r>
      <w:r w:rsidR="00B85D71">
        <w:rPr>
          <w:sz w:val="20"/>
          <w:szCs w:val="18"/>
        </w:rPr>
        <w:fldChar w:fldCharType="end"/>
      </w:r>
      <w:r w:rsidR="00B85D71">
        <w:rPr>
          <w:sz w:val="20"/>
          <w:szCs w:val="18"/>
        </w:rPr>
        <w:t xml:space="preserve"> </w:t>
      </w:r>
      <w:r w:rsidR="004C2AEE">
        <w:rPr>
          <w:sz w:val="20"/>
          <w:szCs w:val="18"/>
        </w:rPr>
        <w:t>the agreed 2</w:t>
      </w:r>
      <w:r w:rsidR="004C2AEE" w:rsidRPr="004C2AEE">
        <w:rPr>
          <w:sz w:val="20"/>
          <w:szCs w:val="18"/>
          <w:vertAlign w:val="superscript"/>
        </w:rPr>
        <w:t>nd</w:t>
      </w:r>
      <w:r w:rsidR="004C2AEE">
        <w:rPr>
          <w:sz w:val="20"/>
          <w:szCs w:val="18"/>
        </w:rPr>
        <w:t xml:space="preserve"> MSD test point for CA_n40A-n41A with non-simultaneous Rx\Tx from [1] and highlight in yellow the </w:t>
      </w:r>
      <w:r w:rsidR="00F25566">
        <w:rPr>
          <w:sz w:val="20"/>
          <w:szCs w:val="18"/>
        </w:rPr>
        <w:t>“</w:t>
      </w:r>
      <w:r w:rsidR="004C2AEE" w:rsidRPr="00F25566">
        <w:rPr>
          <w:i/>
          <w:iCs/>
          <w:sz w:val="20"/>
          <w:szCs w:val="18"/>
        </w:rPr>
        <w:t>deviation</w:t>
      </w:r>
      <w:r w:rsidR="00F25566">
        <w:rPr>
          <w:sz w:val="20"/>
          <w:szCs w:val="18"/>
        </w:rPr>
        <w:t>s”</w:t>
      </w:r>
      <w:r w:rsidR="004C2AEE">
        <w:rPr>
          <w:sz w:val="20"/>
          <w:szCs w:val="18"/>
        </w:rPr>
        <w:t xml:space="preserve"> from the agreed MSD test rules for cross-band isolation</w:t>
      </w:r>
      <w:r w:rsidR="00F25566">
        <w:rPr>
          <w:sz w:val="20"/>
          <w:szCs w:val="18"/>
        </w:rPr>
        <w:t xml:space="preserve"> [2]</w:t>
      </w:r>
      <w:r w:rsidR="004C2AEE">
        <w:rPr>
          <w:sz w:val="20"/>
          <w:szCs w:val="18"/>
        </w:rPr>
        <w:t>.</w:t>
      </w:r>
    </w:p>
    <w:p w14:paraId="6EA4D999" w14:textId="68ED6769" w:rsidR="00876ED1" w:rsidRDefault="00F17BE6" w:rsidP="00F17BE6">
      <w:pPr>
        <w:pStyle w:val="Caption"/>
        <w:rPr>
          <w:rFonts w:ascii="Times New Roman" w:eastAsia="Times New Roman" w:hAnsi="Times New Roman" w:cs="Times New Roman"/>
          <w:b w:val="0"/>
          <w:bCs/>
          <w:color w:val="auto"/>
          <w:sz w:val="20"/>
          <w:lang w:eastAsia="en-GB"/>
        </w:rPr>
      </w:pPr>
      <w:bookmarkStart w:id="4" w:name="_Ref189506399"/>
      <w:r w:rsidRPr="00F17BE6">
        <w:rPr>
          <w:rFonts w:ascii="Times New Roman" w:hAnsi="Times New Roman" w:cs="Times New Roman"/>
          <w:color w:val="auto"/>
          <w:sz w:val="20"/>
        </w:rPr>
        <w:t xml:space="preserve">Table </w:t>
      </w:r>
      <w:r w:rsidRPr="00F17BE6">
        <w:rPr>
          <w:rFonts w:ascii="Times New Roman" w:hAnsi="Times New Roman" w:cs="Times New Roman"/>
          <w:color w:val="auto"/>
          <w:sz w:val="20"/>
        </w:rPr>
        <w:fldChar w:fldCharType="begin"/>
      </w:r>
      <w:r w:rsidRPr="00F17BE6">
        <w:rPr>
          <w:rFonts w:ascii="Times New Roman" w:hAnsi="Times New Roman" w:cs="Times New Roman"/>
          <w:color w:val="auto"/>
          <w:sz w:val="20"/>
        </w:rPr>
        <w:instrText xml:space="preserve"> SEQ Table \* ARABIC </w:instrText>
      </w:r>
      <w:r w:rsidRPr="00F17BE6">
        <w:rPr>
          <w:rFonts w:ascii="Times New Roman" w:hAnsi="Times New Roman" w:cs="Times New Roman"/>
          <w:color w:val="auto"/>
          <w:sz w:val="20"/>
        </w:rPr>
        <w:fldChar w:fldCharType="separate"/>
      </w:r>
      <w:r w:rsidRPr="00F17BE6">
        <w:rPr>
          <w:rFonts w:ascii="Times New Roman" w:hAnsi="Times New Roman" w:cs="Times New Roman"/>
          <w:noProof/>
          <w:color w:val="auto"/>
          <w:sz w:val="20"/>
        </w:rPr>
        <w:t>1</w:t>
      </w:r>
      <w:r w:rsidRPr="00F17BE6">
        <w:rPr>
          <w:rFonts w:ascii="Times New Roman" w:hAnsi="Times New Roman" w:cs="Times New Roman"/>
          <w:color w:val="auto"/>
          <w:sz w:val="20"/>
        </w:rPr>
        <w:fldChar w:fldCharType="end"/>
      </w:r>
      <w:bookmarkEnd w:id="4"/>
      <w:r>
        <w:rPr>
          <w:rFonts w:ascii="Times New Roman" w:hAnsi="Times New Roman" w:cs="Times New Roman"/>
          <w:color w:val="auto"/>
          <w:sz w:val="20"/>
        </w:rPr>
        <w:t>:</w:t>
      </w:r>
      <w:r w:rsidR="00876ED1" w:rsidRPr="00876ED1">
        <w:rPr>
          <w:rFonts w:ascii="Times New Roman" w:eastAsia="Times New Roman" w:hAnsi="Times New Roman" w:cs="Times New Roman"/>
          <w:b w:val="0"/>
          <w:bCs/>
          <w:color w:val="auto"/>
          <w:sz w:val="20"/>
          <w:lang w:eastAsia="en-GB"/>
        </w:rPr>
        <w:t xml:space="preserve"> </w:t>
      </w:r>
      <w:r w:rsidR="00B85D71">
        <w:rPr>
          <w:rFonts w:ascii="Times New Roman" w:eastAsia="Times New Roman" w:hAnsi="Times New Roman" w:cs="Times New Roman"/>
          <w:b w:val="0"/>
          <w:bCs/>
          <w:color w:val="auto"/>
          <w:sz w:val="20"/>
          <w:lang w:eastAsia="en-GB"/>
        </w:rPr>
        <w:t>PC3 (top) and PC2 (bottom) 2</w:t>
      </w:r>
      <w:r w:rsidR="00B85D71" w:rsidRPr="00B85D71">
        <w:rPr>
          <w:rFonts w:ascii="Times New Roman" w:eastAsia="Times New Roman" w:hAnsi="Times New Roman" w:cs="Times New Roman"/>
          <w:b w:val="0"/>
          <w:bCs/>
          <w:color w:val="auto"/>
          <w:sz w:val="20"/>
          <w:vertAlign w:val="superscript"/>
          <w:lang w:eastAsia="en-GB"/>
        </w:rPr>
        <w:t>nd</w:t>
      </w:r>
      <w:r w:rsidR="00B85D71">
        <w:rPr>
          <w:rFonts w:ascii="Times New Roman" w:eastAsia="Times New Roman" w:hAnsi="Times New Roman" w:cs="Times New Roman"/>
          <w:b w:val="0"/>
          <w:bCs/>
          <w:color w:val="auto"/>
          <w:sz w:val="20"/>
          <w:lang w:eastAsia="en-GB"/>
        </w:rPr>
        <w:t xml:space="preserve"> test points for CA_n40A_n41A from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85D71" w:rsidRPr="00B85D71" w14:paraId="49C5D5CF" w14:textId="77777777" w:rsidTr="00907890">
        <w:trPr>
          <w:trHeight w:val="227"/>
          <w:jc w:val="center"/>
        </w:trPr>
        <w:tc>
          <w:tcPr>
            <w:tcW w:w="0" w:type="auto"/>
            <w:vMerge w:val="restart"/>
            <w:vAlign w:val="center"/>
          </w:tcPr>
          <w:p w14:paraId="35F87659"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UL band</w:t>
            </w:r>
          </w:p>
        </w:tc>
        <w:tc>
          <w:tcPr>
            <w:tcW w:w="0" w:type="auto"/>
            <w:vMerge w:val="restart"/>
            <w:vAlign w:val="center"/>
          </w:tcPr>
          <w:p w14:paraId="17E10B8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band</w:t>
            </w:r>
          </w:p>
        </w:tc>
        <w:tc>
          <w:tcPr>
            <w:tcW w:w="0" w:type="auto"/>
            <w:vAlign w:val="center"/>
          </w:tcPr>
          <w:p w14:paraId="2F84E42F"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F</w:t>
            </w:r>
            <w:r w:rsidRPr="00B85D71">
              <w:rPr>
                <w:rFonts w:ascii="Arial" w:eastAsia="Times New Roman" w:hAnsi="Arial" w:cs="Arial"/>
                <w:b/>
                <w:sz w:val="18"/>
                <w:szCs w:val="18"/>
                <w:vertAlign w:val="subscript"/>
                <w:lang w:eastAsia="en-GB"/>
              </w:rPr>
              <w:t>c</w:t>
            </w:r>
          </w:p>
        </w:tc>
        <w:tc>
          <w:tcPr>
            <w:tcW w:w="0" w:type="auto"/>
            <w:noWrap/>
            <w:vAlign w:val="center"/>
          </w:tcPr>
          <w:p w14:paraId="1832AF40"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BW</w:t>
            </w:r>
          </w:p>
        </w:tc>
        <w:tc>
          <w:tcPr>
            <w:tcW w:w="0" w:type="auto"/>
            <w:vAlign w:val="center"/>
          </w:tcPr>
          <w:p w14:paraId="6B79EB5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SCS of UL band</w:t>
            </w:r>
          </w:p>
        </w:tc>
        <w:tc>
          <w:tcPr>
            <w:tcW w:w="0" w:type="auto"/>
            <w:noWrap/>
            <w:vAlign w:val="center"/>
          </w:tcPr>
          <w:p w14:paraId="3F4722B5"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RB Allocation</w:t>
            </w:r>
          </w:p>
        </w:tc>
        <w:tc>
          <w:tcPr>
            <w:tcW w:w="0" w:type="auto"/>
            <w:vAlign w:val="center"/>
          </w:tcPr>
          <w:p w14:paraId="270B3E04"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F</w:t>
            </w:r>
            <w:r w:rsidRPr="00B85D71">
              <w:rPr>
                <w:rFonts w:ascii="Arial" w:eastAsia="Times New Roman" w:hAnsi="Arial" w:cs="Arial"/>
                <w:b/>
                <w:sz w:val="18"/>
                <w:szCs w:val="18"/>
                <w:vertAlign w:val="subscript"/>
                <w:lang w:eastAsia="en-GB"/>
              </w:rPr>
              <w:t>c</w:t>
            </w:r>
          </w:p>
        </w:tc>
        <w:tc>
          <w:tcPr>
            <w:tcW w:w="0" w:type="auto"/>
            <w:noWrap/>
            <w:vAlign w:val="center"/>
          </w:tcPr>
          <w:p w14:paraId="7556E522"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BW</w:t>
            </w:r>
          </w:p>
        </w:tc>
        <w:tc>
          <w:tcPr>
            <w:tcW w:w="0" w:type="auto"/>
            <w:noWrap/>
            <w:vAlign w:val="center"/>
          </w:tcPr>
          <w:p w14:paraId="67423CAE" w14:textId="291567DE" w:rsid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PC3</w:t>
            </w:r>
          </w:p>
          <w:p w14:paraId="21A146B5" w14:textId="70402116"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MSD</w:t>
            </w:r>
          </w:p>
        </w:tc>
        <w:tc>
          <w:tcPr>
            <w:tcW w:w="0" w:type="auto"/>
            <w:vMerge w:val="restart"/>
            <w:vAlign w:val="center"/>
          </w:tcPr>
          <w:p w14:paraId="4322633F"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Cross-band</w:t>
            </w:r>
          </w:p>
          <w:p w14:paraId="19464B65"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Interference</w:t>
            </w:r>
          </w:p>
          <w:p w14:paraId="38C71D8F" w14:textId="77777777" w:rsidR="00B85D71" w:rsidRPr="00B85D71" w:rsidRDefault="00B85D71" w:rsidP="00B85D71">
            <w:pPr>
              <w:keepNext/>
              <w:keepLines/>
              <w:snapToGrid w:val="0"/>
              <w:spacing w:after="0"/>
              <w:jc w:val="center"/>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source</w:t>
            </w:r>
          </w:p>
        </w:tc>
      </w:tr>
      <w:tr w:rsidR="00B85D71" w:rsidRPr="00B85D71" w14:paraId="70F566CD" w14:textId="77777777" w:rsidTr="00907890">
        <w:trPr>
          <w:trHeight w:val="227"/>
          <w:jc w:val="center"/>
        </w:trPr>
        <w:tc>
          <w:tcPr>
            <w:tcW w:w="0" w:type="auto"/>
            <w:vMerge/>
            <w:vAlign w:val="center"/>
          </w:tcPr>
          <w:p w14:paraId="45A83E64"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Merge/>
            <w:vAlign w:val="center"/>
          </w:tcPr>
          <w:p w14:paraId="626E5426"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Align w:val="center"/>
          </w:tcPr>
          <w:p w14:paraId="3D9F1D22"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1C2D6756"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vAlign w:val="center"/>
          </w:tcPr>
          <w:p w14:paraId="14E21ABF"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(kHz)</w:t>
            </w:r>
          </w:p>
        </w:tc>
        <w:tc>
          <w:tcPr>
            <w:tcW w:w="0" w:type="auto"/>
            <w:noWrap/>
            <w:vAlign w:val="center"/>
          </w:tcPr>
          <w:p w14:paraId="4128D652"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L</w:t>
            </w:r>
            <w:r w:rsidRPr="00B85D71">
              <w:rPr>
                <w:rFonts w:ascii="Arial" w:eastAsia="Times New Roman" w:hAnsi="Arial" w:cs="Arial"/>
                <w:b/>
                <w:sz w:val="18"/>
                <w:szCs w:val="18"/>
                <w:vertAlign w:val="subscript"/>
                <w:lang w:eastAsia="en-GB"/>
              </w:rPr>
              <w:t>CRB</w:t>
            </w:r>
          </w:p>
        </w:tc>
        <w:tc>
          <w:tcPr>
            <w:tcW w:w="0" w:type="auto"/>
            <w:vAlign w:val="center"/>
          </w:tcPr>
          <w:p w14:paraId="56B2E5D3"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2827A7EB"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1461BB2A"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(dB)</w:t>
            </w:r>
          </w:p>
        </w:tc>
        <w:tc>
          <w:tcPr>
            <w:tcW w:w="0" w:type="auto"/>
            <w:vMerge/>
            <w:vAlign w:val="center"/>
          </w:tcPr>
          <w:p w14:paraId="0455F71B" w14:textId="77777777" w:rsidR="00B85D71" w:rsidRPr="00B85D71" w:rsidRDefault="00B85D71" w:rsidP="00B85D71">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zh-CN"/>
              </w:rPr>
            </w:pPr>
          </w:p>
        </w:tc>
      </w:tr>
      <w:tr w:rsidR="00B85D71" w:rsidRPr="00B85D71" w14:paraId="5CF5B735" w14:textId="77777777" w:rsidTr="00F25566">
        <w:trPr>
          <w:trHeight w:val="227"/>
          <w:jc w:val="center"/>
        </w:trPr>
        <w:tc>
          <w:tcPr>
            <w:tcW w:w="0" w:type="auto"/>
            <w:vAlign w:val="center"/>
          </w:tcPr>
          <w:p w14:paraId="1175B5D2"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vAlign w:val="center"/>
          </w:tcPr>
          <w:p w14:paraId="6BCCE9C4"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shd w:val="clear" w:color="auto" w:fill="FFFF00"/>
            <w:vAlign w:val="center"/>
          </w:tcPr>
          <w:p w14:paraId="2F30F20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23</w:t>
            </w:r>
            <w:r w:rsidRPr="00B85D71">
              <w:rPr>
                <w:rFonts w:ascii="Arial" w:eastAsia="Malgun Gothic" w:hAnsi="Arial" w:cs="Arial" w:hint="eastAsia"/>
                <w:bCs/>
                <w:sz w:val="18"/>
                <w:szCs w:val="18"/>
                <w:lang w:eastAsia="ko-KR"/>
              </w:rPr>
              <w:t>45</w:t>
            </w:r>
          </w:p>
        </w:tc>
        <w:tc>
          <w:tcPr>
            <w:tcW w:w="0" w:type="auto"/>
            <w:shd w:val="clear" w:color="auto" w:fill="FFFF00"/>
            <w:noWrap/>
            <w:vAlign w:val="center"/>
          </w:tcPr>
          <w:p w14:paraId="03C29B4B"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hint="eastAsia"/>
                <w:bCs/>
                <w:sz w:val="18"/>
                <w:szCs w:val="18"/>
                <w:lang w:eastAsia="ko-KR"/>
              </w:rPr>
              <w:t>50</w:t>
            </w:r>
          </w:p>
        </w:tc>
        <w:tc>
          <w:tcPr>
            <w:tcW w:w="0" w:type="auto"/>
            <w:vAlign w:val="center"/>
          </w:tcPr>
          <w:p w14:paraId="5BCC330F"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shd w:val="clear" w:color="auto" w:fill="auto"/>
            <w:noWrap/>
            <w:vAlign w:val="center"/>
          </w:tcPr>
          <w:p w14:paraId="43CFA3B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sz w:val="18"/>
                <w:szCs w:val="18"/>
                <w:lang w:eastAsia="ko-KR"/>
              </w:rPr>
              <w:t>128</w:t>
            </w:r>
            <w:r w:rsidRPr="00B85D71">
              <w:rPr>
                <w:rFonts w:ascii="Arial" w:eastAsia="Times New Roman" w:hAnsi="Arial" w:cs="Arial"/>
                <w:sz w:val="18"/>
                <w:szCs w:val="18"/>
                <w:lang w:eastAsia="en-GB"/>
              </w:rPr>
              <w:t xml:space="preserve">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w:t>
            </w:r>
            <w:r w:rsidRPr="00B85D71">
              <w:rPr>
                <w:rFonts w:ascii="Arial" w:eastAsia="Malgun Gothic" w:hAnsi="Arial" w:cs="Arial" w:hint="eastAsia"/>
                <w:sz w:val="18"/>
                <w:szCs w:val="18"/>
                <w:lang w:eastAsia="ko-KR"/>
              </w:rPr>
              <w:t>5</w:t>
            </w:r>
            <w:r w:rsidRPr="00B85D71">
              <w:rPr>
                <w:rFonts w:ascii="Arial" w:eastAsia="Times New Roman" w:hAnsi="Arial" w:cs="Arial"/>
                <w:sz w:val="18"/>
                <w:szCs w:val="18"/>
                <w:lang w:eastAsia="en-GB"/>
              </w:rPr>
              <w:t>)</w:t>
            </w:r>
          </w:p>
        </w:tc>
        <w:tc>
          <w:tcPr>
            <w:tcW w:w="0" w:type="auto"/>
            <w:shd w:val="clear" w:color="auto" w:fill="FFFF00"/>
            <w:vAlign w:val="center"/>
          </w:tcPr>
          <w:p w14:paraId="0FC9429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2565</w:t>
            </w:r>
          </w:p>
        </w:tc>
        <w:tc>
          <w:tcPr>
            <w:tcW w:w="0" w:type="auto"/>
            <w:noWrap/>
            <w:vAlign w:val="center"/>
          </w:tcPr>
          <w:p w14:paraId="370D0FF2"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Times New Roman" w:hAnsi="Arial" w:cs="Arial"/>
                <w:color w:val="000000"/>
                <w:sz w:val="18"/>
                <w:szCs w:val="18"/>
                <w:lang w:eastAsia="zh-CN"/>
              </w:rPr>
              <w:t>10</w:t>
            </w:r>
            <w:r w:rsidRPr="00B85D71">
              <w:rPr>
                <w:rFonts w:ascii="Arial" w:eastAsia="Malgun Gothic" w:hAnsi="Arial" w:cs="Arial" w:hint="eastAsia"/>
                <w:color w:val="000000"/>
                <w:sz w:val="18"/>
                <w:szCs w:val="18"/>
                <w:lang w:eastAsia="ko-KR"/>
              </w:rPr>
              <w:t>0</w:t>
            </w:r>
          </w:p>
        </w:tc>
        <w:tc>
          <w:tcPr>
            <w:tcW w:w="0" w:type="auto"/>
            <w:noWrap/>
            <w:vAlign w:val="center"/>
          </w:tcPr>
          <w:p w14:paraId="0B299660"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bCs/>
                <w:sz w:val="18"/>
                <w:szCs w:val="18"/>
                <w:lang w:eastAsia="ko-KR"/>
              </w:rPr>
              <w:t>[</w:t>
            </w:r>
            <w:r w:rsidRPr="00B85D71">
              <w:rPr>
                <w:rFonts w:ascii="Arial" w:eastAsia="Malgun Gothic" w:hAnsi="Arial" w:cs="Arial" w:hint="eastAsia"/>
                <w:bCs/>
                <w:sz w:val="18"/>
                <w:szCs w:val="18"/>
                <w:lang w:eastAsia="ko-KR"/>
              </w:rPr>
              <w:t>11.8</w:t>
            </w:r>
            <w:r w:rsidRPr="00B85D71">
              <w:rPr>
                <w:rFonts w:ascii="Arial" w:eastAsia="Malgun Gothic" w:hAnsi="Arial" w:cs="Arial"/>
                <w:bCs/>
                <w:sz w:val="18"/>
                <w:szCs w:val="18"/>
                <w:lang w:eastAsia="ko-KR"/>
              </w:rPr>
              <w:t>]</w:t>
            </w:r>
          </w:p>
        </w:tc>
        <w:tc>
          <w:tcPr>
            <w:tcW w:w="0" w:type="auto"/>
            <w:vAlign w:val="center"/>
          </w:tcPr>
          <w:p w14:paraId="557AA416"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bCs/>
                <w:color w:val="000000"/>
                <w:sz w:val="18"/>
                <w:szCs w:val="18"/>
                <w:lang w:eastAsia="ko-KR"/>
              </w:rPr>
              <w:t>&gt;</w:t>
            </w:r>
            <w:r w:rsidRPr="00B85D71">
              <w:rPr>
                <w:rFonts w:ascii="Arial" w:eastAsia="Times New Roman" w:hAnsi="Arial" w:cs="Arial"/>
                <w:bCs/>
                <w:color w:val="000000"/>
                <w:sz w:val="18"/>
                <w:szCs w:val="18"/>
                <w:lang w:eastAsia="zh-CN"/>
              </w:rPr>
              <w:t>ACLR2</w:t>
            </w:r>
          </w:p>
        </w:tc>
      </w:tr>
      <w:tr w:rsidR="00B85D71" w:rsidRPr="00B85D71" w14:paraId="7D0AFCF3" w14:textId="77777777" w:rsidTr="00B85D71">
        <w:trPr>
          <w:trHeight w:val="227"/>
          <w:jc w:val="center"/>
        </w:trPr>
        <w:tc>
          <w:tcPr>
            <w:tcW w:w="0" w:type="auto"/>
            <w:vAlign w:val="center"/>
          </w:tcPr>
          <w:p w14:paraId="59825693"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vAlign w:val="center"/>
          </w:tcPr>
          <w:p w14:paraId="78403BF0"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shd w:val="clear" w:color="auto" w:fill="FFFF00"/>
            <w:vAlign w:val="center"/>
          </w:tcPr>
          <w:p w14:paraId="53484DAA"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25</w:t>
            </w:r>
            <w:r w:rsidRPr="00B85D71">
              <w:rPr>
                <w:rFonts w:ascii="Arial" w:eastAsia="Malgun Gothic" w:hAnsi="Arial" w:cs="Arial" w:hint="eastAsia"/>
                <w:bCs/>
                <w:sz w:val="18"/>
                <w:szCs w:val="18"/>
                <w:lang w:eastAsia="ko-KR"/>
              </w:rPr>
              <w:t>65</w:t>
            </w:r>
          </w:p>
        </w:tc>
        <w:tc>
          <w:tcPr>
            <w:tcW w:w="0" w:type="auto"/>
            <w:noWrap/>
            <w:vAlign w:val="center"/>
          </w:tcPr>
          <w:p w14:paraId="17D846C1"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100</w:t>
            </w:r>
          </w:p>
        </w:tc>
        <w:tc>
          <w:tcPr>
            <w:tcW w:w="0" w:type="auto"/>
            <w:vAlign w:val="center"/>
          </w:tcPr>
          <w:p w14:paraId="5F1F2557"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noWrap/>
            <w:vAlign w:val="center"/>
          </w:tcPr>
          <w:p w14:paraId="48E86288"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sz w:val="18"/>
                <w:szCs w:val="18"/>
                <w:lang w:eastAsia="en-GB"/>
              </w:rPr>
              <w:t>270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=0)</w:t>
            </w:r>
          </w:p>
        </w:tc>
        <w:tc>
          <w:tcPr>
            <w:tcW w:w="0" w:type="auto"/>
            <w:shd w:val="clear" w:color="auto" w:fill="FFFF00"/>
            <w:vAlign w:val="center"/>
          </w:tcPr>
          <w:p w14:paraId="1618D2C7"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2345</w:t>
            </w:r>
          </w:p>
        </w:tc>
        <w:tc>
          <w:tcPr>
            <w:tcW w:w="0" w:type="auto"/>
            <w:noWrap/>
            <w:vAlign w:val="center"/>
          </w:tcPr>
          <w:p w14:paraId="515AC7D3"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sz w:val="18"/>
                <w:szCs w:val="18"/>
                <w:lang w:eastAsia="ko-KR"/>
              </w:rPr>
              <w:t>50</w:t>
            </w:r>
          </w:p>
        </w:tc>
        <w:tc>
          <w:tcPr>
            <w:tcW w:w="0" w:type="auto"/>
            <w:noWrap/>
            <w:vAlign w:val="center"/>
          </w:tcPr>
          <w:p w14:paraId="22B0D7F3"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bCs/>
                <w:sz w:val="18"/>
                <w:szCs w:val="18"/>
                <w:lang w:eastAsia="ko-KR"/>
              </w:rPr>
              <w:t>[</w:t>
            </w:r>
            <w:r w:rsidRPr="00B85D71">
              <w:rPr>
                <w:rFonts w:ascii="Arial" w:eastAsia="Malgun Gothic" w:hAnsi="Arial" w:cs="Arial" w:hint="eastAsia"/>
                <w:bCs/>
                <w:sz w:val="18"/>
                <w:szCs w:val="18"/>
                <w:lang w:eastAsia="ko-KR"/>
              </w:rPr>
              <w:t>28.6</w:t>
            </w:r>
            <w:r w:rsidRPr="00B85D71">
              <w:rPr>
                <w:rFonts w:ascii="Arial" w:eastAsia="Malgun Gothic" w:hAnsi="Arial" w:cs="Arial"/>
                <w:bCs/>
                <w:sz w:val="18"/>
                <w:szCs w:val="18"/>
                <w:lang w:eastAsia="ko-KR"/>
              </w:rPr>
              <w:t>]</w:t>
            </w:r>
          </w:p>
        </w:tc>
        <w:tc>
          <w:tcPr>
            <w:tcW w:w="0" w:type="auto"/>
            <w:vAlign w:val="center"/>
          </w:tcPr>
          <w:p w14:paraId="75594723"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color w:val="000000"/>
                <w:sz w:val="18"/>
                <w:szCs w:val="18"/>
                <w:lang w:eastAsia="zh-CN"/>
              </w:rPr>
              <w:t>ACLR2</w:t>
            </w:r>
          </w:p>
        </w:tc>
      </w:tr>
    </w:tbl>
    <w:p w14:paraId="6E26CEF1" w14:textId="77777777" w:rsidR="00B85D71" w:rsidRPr="00B85D71" w:rsidRDefault="00B85D71" w:rsidP="00B85D71">
      <w:pPr>
        <w:spacing w:after="0"/>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85D71" w:rsidRPr="00B85D71" w14:paraId="7D2046AE" w14:textId="77777777" w:rsidTr="00907890">
        <w:trPr>
          <w:trHeight w:val="227"/>
          <w:jc w:val="center"/>
        </w:trPr>
        <w:tc>
          <w:tcPr>
            <w:tcW w:w="0" w:type="auto"/>
            <w:vMerge w:val="restart"/>
            <w:vAlign w:val="center"/>
          </w:tcPr>
          <w:p w14:paraId="4D5F2947"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UL band</w:t>
            </w:r>
          </w:p>
        </w:tc>
        <w:tc>
          <w:tcPr>
            <w:tcW w:w="0" w:type="auto"/>
            <w:vMerge w:val="restart"/>
            <w:vAlign w:val="center"/>
          </w:tcPr>
          <w:p w14:paraId="56BF5751"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band</w:t>
            </w:r>
          </w:p>
        </w:tc>
        <w:tc>
          <w:tcPr>
            <w:tcW w:w="0" w:type="auto"/>
            <w:vAlign w:val="center"/>
          </w:tcPr>
          <w:p w14:paraId="0585A60E"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F</w:t>
            </w:r>
            <w:r w:rsidRPr="00B85D71">
              <w:rPr>
                <w:rFonts w:ascii="Arial" w:eastAsia="Times New Roman" w:hAnsi="Arial" w:cs="Arial"/>
                <w:b/>
                <w:sz w:val="18"/>
                <w:szCs w:val="18"/>
                <w:vertAlign w:val="subscript"/>
                <w:lang w:eastAsia="en-GB"/>
              </w:rPr>
              <w:t>c</w:t>
            </w:r>
          </w:p>
        </w:tc>
        <w:tc>
          <w:tcPr>
            <w:tcW w:w="0" w:type="auto"/>
            <w:noWrap/>
            <w:vAlign w:val="center"/>
          </w:tcPr>
          <w:p w14:paraId="73402294"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BW</w:t>
            </w:r>
          </w:p>
        </w:tc>
        <w:tc>
          <w:tcPr>
            <w:tcW w:w="0" w:type="auto"/>
            <w:vAlign w:val="center"/>
          </w:tcPr>
          <w:p w14:paraId="7E7B6A25"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SCS of UL band</w:t>
            </w:r>
          </w:p>
        </w:tc>
        <w:tc>
          <w:tcPr>
            <w:tcW w:w="0" w:type="auto"/>
            <w:noWrap/>
            <w:vAlign w:val="center"/>
          </w:tcPr>
          <w:p w14:paraId="5FA3FA50"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RB Allocation</w:t>
            </w:r>
          </w:p>
        </w:tc>
        <w:tc>
          <w:tcPr>
            <w:tcW w:w="0" w:type="auto"/>
            <w:vAlign w:val="center"/>
          </w:tcPr>
          <w:p w14:paraId="30C6A60E"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F</w:t>
            </w:r>
            <w:r w:rsidRPr="00B85D71">
              <w:rPr>
                <w:rFonts w:ascii="Arial" w:eastAsia="Times New Roman" w:hAnsi="Arial" w:cs="Arial"/>
                <w:b/>
                <w:sz w:val="18"/>
                <w:szCs w:val="18"/>
                <w:vertAlign w:val="subscript"/>
                <w:lang w:eastAsia="en-GB"/>
              </w:rPr>
              <w:t>c</w:t>
            </w:r>
          </w:p>
        </w:tc>
        <w:tc>
          <w:tcPr>
            <w:tcW w:w="0" w:type="auto"/>
            <w:noWrap/>
            <w:vAlign w:val="center"/>
          </w:tcPr>
          <w:p w14:paraId="4FDD3C81"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BW</w:t>
            </w:r>
          </w:p>
        </w:tc>
        <w:tc>
          <w:tcPr>
            <w:tcW w:w="0" w:type="auto"/>
            <w:noWrap/>
            <w:vAlign w:val="center"/>
          </w:tcPr>
          <w:p w14:paraId="7566FD66" w14:textId="606A6AEE" w:rsid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PC2</w:t>
            </w:r>
          </w:p>
          <w:p w14:paraId="0B141869"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MSD</w:t>
            </w:r>
          </w:p>
        </w:tc>
        <w:tc>
          <w:tcPr>
            <w:tcW w:w="0" w:type="auto"/>
            <w:vMerge w:val="restart"/>
            <w:vAlign w:val="center"/>
          </w:tcPr>
          <w:p w14:paraId="1CF92C6B"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Cross-band</w:t>
            </w:r>
          </w:p>
          <w:p w14:paraId="1E29C829"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Interference</w:t>
            </w:r>
          </w:p>
          <w:p w14:paraId="43F084B7" w14:textId="77777777" w:rsidR="00B85D71" w:rsidRPr="00B85D71" w:rsidRDefault="00B85D71" w:rsidP="00907890">
            <w:pPr>
              <w:keepNext/>
              <w:keepLines/>
              <w:snapToGrid w:val="0"/>
              <w:spacing w:after="0"/>
              <w:jc w:val="center"/>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source</w:t>
            </w:r>
          </w:p>
        </w:tc>
      </w:tr>
      <w:tr w:rsidR="00B85D71" w:rsidRPr="00B85D71" w14:paraId="0B600553" w14:textId="77777777" w:rsidTr="00907890">
        <w:trPr>
          <w:trHeight w:val="227"/>
          <w:jc w:val="center"/>
        </w:trPr>
        <w:tc>
          <w:tcPr>
            <w:tcW w:w="0" w:type="auto"/>
            <w:vMerge/>
            <w:vAlign w:val="center"/>
          </w:tcPr>
          <w:p w14:paraId="5A44781F"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Merge/>
            <w:vAlign w:val="center"/>
          </w:tcPr>
          <w:p w14:paraId="0FC1214B"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Align w:val="center"/>
          </w:tcPr>
          <w:p w14:paraId="7F270086"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164C236C"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vAlign w:val="center"/>
          </w:tcPr>
          <w:p w14:paraId="01F79AC3"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(kHz)</w:t>
            </w:r>
          </w:p>
        </w:tc>
        <w:tc>
          <w:tcPr>
            <w:tcW w:w="0" w:type="auto"/>
            <w:noWrap/>
            <w:vAlign w:val="center"/>
          </w:tcPr>
          <w:p w14:paraId="12F8EAFB"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L</w:t>
            </w:r>
            <w:r w:rsidRPr="00B85D71">
              <w:rPr>
                <w:rFonts w:ascii="Arial" w:eastAsia="Times New Roman" w:hAnsi="Arial" w:cs="Arial"/>
                <w:b/>
                <w:sz w:val="18"/>
                <w:szCs w:val="18"/>
                <w:vertAlign w:val="subscript"/>
                <w:lang w:eastAsia="en-GB"/>
              </w:rPr>
              <w:t>CRB</w:t>
            </w:r>
          </w:p>
        </w:tc>
        <w:tc>
          <w:tcPr>
            <w:tcW w:w="0" w:type="auto"/>
            <w:vAlign w:val="center"/>
          </w:tcPr>
          <w:p w14:paraId="725B653E"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3747E5FF"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5C4F45D2" w14:textId="77777777" w:rsidR="00B85D71" w:rsidRPr="00B85D71" w:rsidRDefault="00B85D71"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(dB)</w:t>
            </w:r>
          </w:p>
        </w:tc>
        <w:tc>
          <w:tcPr>
            <w:tcW w:w="0" w:type="auto"/>
            <w:vMerge/>
            <w:vAlign w:val="center"/>
          </w:tcPr>
          <w:p w14:paraId="68366F7D" w14:textId="77777777" w:rsidR="00B85D71" w:rsidRPr="00B85D71" w:rsidRDefault="00B85D71" w:rsidP="00B85D71">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zh-CN"/>
              </w:rPr>
            </w:pPr>
          </w:p>
        </w:tc>
      </w:tr>
      <w:tr w:rsidR="00B85D71" w:rsidRPr="00B85D71" w14:paraId="1C0999C7" w14:textId="77777777" w:rsidTr="00F25566">
        <w:trPr>
          <w:trHeight w:val="227"/>
          <w:jc w:val="center"/>
        </w:trPr>
        <w:tc>
          <w:tcPr>
            <w:tcW w:w="0" w:type="auto"/>
            <w:vAlign w:val="center"/>
          </w:tcPr>
          <w:p w14:paraId="7DB8FEB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vAlign w:val="center"/>
          </w:tcPr>
          <w:p w14:paraId="3D11A4B4"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shd w:val="clear" w:color="auto" w:fill="FFFF00"/>
            <w:vAlign w:val="center"/>
          </w:tcPr>
          <w:p w14:paraId="68E85399"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23</w:t>
            </w:r>
            <w:r w:rsidRPr="00B85D71">
              <w:rPr>
                <w:rFonts w:ascii="Arial" w:eastAsia="Malgun Gothic" w:hAnsi="Arial" w:cs="Arial" w:hint="eastAsia"/>
                <w:bCs/>
                <w:sz w:val="18"/>
                <w:szCs w:val="18"/>
                <w:lang w:eastAsia="ko-KR"/>
              </w:rPr>
              <w:t>45</w:t>
            </w:r>
          </w:p>
        </w:tc>
        <w:tc>
          <w:tcPr>
            <w:tcW w:w="0" w:type="auto"/>
            <w:shd w:val="clear" w:color="auto" w:fill="FFFF00"/>
            <w:noWrap/>
            <w:vAlign w:val="center"/>
          </w:tcPr>
          <w:p w14:paraId="33DBF5F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hint="eastAsia"/>
                <w:bCs/>
                <w:sz w:val="18"/>
                <w:szCs w:val="18"/>
                <w:lang w:eastAsia="ko-KR"/>
              </w:rPr>
              <w:t>50</w:t>
            </w:r>
          </w:p>
        </w:tc>
        <w:tc>
          <w:tcPr>
            <w:tcW w:w="0" w:type="auto"/>
            <w:vAlign w:val="center"/>
          </w:tcPr>
          <w:p w14:paraId="1878C9D9"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shd w:val="clear" w:color="auto" w:fill="auto"/>
            <w:noWrap/>
            <w:vAlign w:val="center"/>
          </w:tcPr>
          <w:p w14:paraId="6CE442A0"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sz w:val="18"/>
                <w:szCs w:val="18"/>
                <w:lang w:eastAsia="ko-KR"/>
              </w:rPr>
              <w:t>128</w:t>
            </w:r>
            <w:r w:rsidRPr="00B85D71">
              <w:rPr>
                <w:rFonts w:ascii="Arial" w:eastAsia="Times New Roman" w:hAnsi="Arial" w:cs="Arial"/>
                <w:sz w:val="18"/>
                <w:szCs w:val="18"/>
                <w:lang w:eastAsia="en-GB"/>
              </w:rPr>
              <w:t xml:space="preserve">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w:t>
            </w:r>
            <w:r w:rsidRPr="00B85D71">
              <w:rPr>
                <w:rFonts w:ascii="Arial" w:eastAsia="Malgun Gothic" w:hAnsi="Arial" w:cs="Arial" w:hint="eastAsia"/>
                <w:sz w:val="18"/>
                <w:szCs w:val="18"/>
                <w:lang w:eastAsia="ko-KR"/>
              </w:rPr>
              <w:t>5</w:t>
            </w:r>
            <w:r w:rsidRPr="00B85D71">
              <w:rPr>
                <w:rFonts w:ascii="Arial" w:eastAsia="Times New Roman" w:hAnsi="Arial" w:cs="Arial"/>
                <w:sz w:val="18"/>
                <w:szCs w:val="18"/>
                <w:lang w:eastAsia="en-GB"/>
              </w:rPr>
              <w:t>)</w:t>
            </w:r>
          </w:p>
        </w:tc>
        <w:tc>
          <w:tcPr>
            <w:tcW w:w="0" w:type="auto"/>
            <w:shd w:val="clear" w:color="auto" w:fill="FFFF00"/>
            <w:vAlign w:val="center"/>
          </w:tcPr>
          <w:p w14:paraId="0BDCE831"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2565</w:t>
            </w:r>
          </w:p>
        </w:tc>
        <w:tc>
          <w:tcPr>
            <w:tcW w:w="0" w:type="auto"/>
            <w:noWrap/>
            <w:vAlign w:val="center"/>
          </w:tcPr>
          <w:p w14:paraId="34C46137"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Times New Roman" w:hAnsi="Arial" w:cs="Arial"/>
                <w:color w:val="000000"/>
                <w:sz w:val="18"/>
                <w:szCs w:val="18"/>
                <w:lang w:eastAsia="zh-CN"/>
              </w:rPr>
              <w:t>10</w:t>
            </w:r>
            <w:r w:rsidRPr="00B85D71">
              <w:rPr>
                <w:rFonts w:ascii="Arial" w:eastAsia="Malgun Gothic" w:hAnsi="Arial" w:cs="Arial" w:hint="eastAsia"/>
                <w:color w:val="000000"/>
                <w:sz w:val="18"/>
                <w:szCs w:val="18"/>
                <w:lang w:eastAsia="ko-KR"/>
              </w:rPr>
              <w:t>0</w:t>
            </w:r>
          </w:p>
        </w:tc>
        <w:tc>
          <w:tcPr>
            <w:tcW w:w="0" w:type="auto"/>
            <w:noWrap/>
            <w:vAlign w:val="center"/>
          </w:tcPr>
          <w:p w14:paraId="6CD24468" w14:textId="1DC4539C"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Pr>
                <w:rFonts w:ascii="Arial" w:hAnsi="Arial" w:cs="Arial"/>
                <w:bCs/>
                <w:sz w:val="18"/>
                <w:szCs w:val="18"/>
              </w:rPr>
              <w:t>[</w:t>
            </w:r>
            <w:r w:rsidRPr="00F53C37">
              <w:rPr>
                <w:rFonts w:ascii="Arial" w:hAnsi="Arial" w:cs="Arial" w:hint="eastAsia"/>
                <w:bCs/>
                <w:sz w:val="18"/>
                <w:szCs w:val="18"/>
              </w:rPr>
              <w:t>14.4</w:t>
            </w:r>
            <w:r>
              <w:rPr>
                <w:rFonts w:ascii="Arial" w:hAnsi="Arial" w:cs="Arial"/>
                <w:bCs/>
                <w:sz w:val="18"/>
                <w:szCs w:val="18"/>
              </w:rPr>
              <w:t>]</w:t>
            </w:r>
          </w:p>
        </w:tc>
        <w:tc>
          <w:tcPr>
            <w:tcW w:w="0" w:type="auto"/>
            <w:vAlign w:val="center"/>
          </w:tcPr>
          <w:p w14:paraId="59974A48"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bCs/>
                <w:color w:val="000000"/>
                <w:sz w:val="18"/>
                <w:szCs w:val="18"/>
                <w:lang w:eastAsia="ko-KR"/>
              </w:rPr>
              <w:t>&gt;</w:t>
            </w:r>
            <w:r w:rsidRPr="00B85D71">
              <w:rPr>
                <w:rFonts w:ascii="Arial" w:eastAsia="Times New Roman" w:hAnsi="Arial" w:cs="Arial"/>
                <w:bCs/>
                <w:color w:val="000000"/>
                <w:sz w:val="18"/>
                <w:szCs w:val="18"/>
                <w:lang w:eastAsia="zh-CN"/>
              </w:rPr>
              <w:t>ACLR2</w:t>
            </w:r>
          </w:p>
        </w:tc>
      </w:tr>
      <w:tr w:rsidR="00B85D71" w:rsidRPr="00B85D71" w14:paraId="333909F7" w14:textId="77777777" w:rsidTr="00907890">
        <w:trPr>
          <w:trHeight w:val="227"/>
          <w:jc w:val="center"/>
        </w:trPr>
        <w:tc>
          <w:tcPr>
            <w:tcW w:w="0" w:type="auto"/>
            <w:vAlign w:val="center"/>
          </w:tcPr>
          <w:p w14:paraId="375D372B"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vAlign w:val="center"/>
          </w:tcPr>
          <w:p w14:paraId="0E1A383A"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shd w:val="clear" w:color="auto" w:fill="FFFF00"/>
            <w:vAlign w:val="center"/>
          </w:tcPr>
          <w:p w14:paraId="1EEBC71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25</w:t>
            </w:r>
            <w:r w:rsidRPr="00B85D71">
              <w:rPr>
                <w:rFonts w:ascii="Arial" w:eastAsia="Malgun Gothic" w:hAnsi="Arial" w:cs="Arial" w:hint="eastAsia"/>
                <w:bCs/>
                <w:sz w:val="18"/>
                <w:szCs w:val="18"/>
                <w:lang w:eastAsia="ko-KR"/>
              </w:rPr>
              <w:t>65</w:t>
            </w:r>
          </w:p>
        </w:tc>
        <w:tc>
          <w:tcPr>
            <w:tcW w:w="0" w:type="auto"/>
            <w:noWrap/>
            <w:vAlign w:val="center"/>
          </w:tcPr>
          <w:p w14:paraId="5642664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100</w:t>
            </w:r>
          </w:p>
        </w:tc>
        <w:tc>
          <w:tcPr>
            <w:tcW w:w="0" w:type="auto"/>
            <w:vAlign w:val="center"/>
          </w:tcPr>
          <w:p w14:paraId="4C5B4561"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noWrap/>
            <w:vAlign w:val="center"/>
          </w:tcPr>
          <w:p w14:paraId="648176E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sz w:val="18"/>
                <w:szCs w:val="18"/>
                <w:lang w:eastAsia="en-GB"/>
              </w:rPr>
              <w:t>270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=0)</w:t>
            </w:r>
          </w:p>
        </w:tc>
        <w:tc>
          <w:tcPr>
            <w:tcW w:w="0" w:type="auto"/>
            <w:shd w:val="clear" w:color="auto" w:fill="FFFF00"/>
            <w:vAlign w:val="center"/>
          </w:tcPr>
          <w:p w14:paraId="55BC3006"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2345</w:t>
            </w:r>
          </w:p>
        </w:tc>
        <w:tc>
          <w:tcPr>
            <w:tcW w:w="0" w:type="auto"/>
            <w:noWrap/>
            <w:vAlign w:val="center"/>
          </w:tcPr>
          <w:p w14:paraId="2F8B2C6C"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sz w:val="18"/>
                <w:szCs w:val="18"/>
                <w:lang w:eastAsia="ko-KR"/>
              </w:rPr>
              <w:t>50</w:t>
            </w:r>
          </w:p>
        </w:tc>
        <w:tc>
          <w:tcPr>
            <w:tcW w:w="0" w:type="auto"/>
            <w:noWrap/>
            <w:vAlign w:val="center"/>
          </w:tcPr>
          <w:p w14:paraId="093407B3" w14:textId="125DB24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Pr>
                <w:rFonts w:ascii="Arial" w:hAnsi="Arial" w:cs="Arial"/>
                <w:bCs/>
                <w:sz w:val="18"/>
                <w:szCs w:val="18"/>
              </w:rPr>
              <w:t>[</w:t>
            </w:r>
            <w:r w:rsidRPr="00F53C37">
              <w:rPr>
                <w:rFonts w:ascii="Arial" w:hAnsi="Arial" w:cs="Arial" w:hint="eastAsia"/>
                <w:bCs/>
                <w:sz w:val="18"/>
                <w:szCs w:val="18"/>
              </w:rPr>
              <w:t>31.6</w:t>
            </w:r>
            <w:r>
              <w:rPr>
                <w:rFonts w:ascii="Arial" w:hAnsi="Arial" w:cs="Arial"/>
                <w:bCs/>
                <w:sz w:val="18"/>
                <w:szCs w:val="18"/>
              </w:rPr>
              <w:t>]</w:t>
            </w:r>
          </w:p>
        </w:tc>
        <w:tc>
          <w:tcPr>
            <w:tcW w:w="0" w:type="auto"/>
            <w:vAlign w:val="center"/>
          </w:tcPr>
          <w:p w14:paraId="2C18170D" w14:textId="77777777" w:rsidR="00B85D71" w:rsidRPr="00B85D71" w:rsidRDefault="00B85D71" w:rsidP="00B85D71">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color w:val="000000"/>
                <w:sz w:val="18"/>
                <w:szCs w:val="18"/>
                <w:lang w:eastAsia="zh-CN"/>
              </w:rPr>
              <w:t>ACLR2</w:t>
            </w:r>
          </w:p>
        </w:tc>
      </w:tr>
    </w:tbl>
    <w:p w14:paraId="0B7E1E1D" w14:textId="77777777" w:rsidR="00876ED1" w:rsidRPr="00876ED1" w:rsidRDefault="00876ED1" w:rsidP="00876ED1">
      <w:pPr>
        <w:spacing w:after="160" w:line="259" w:lineRule="auto"/>
        <w:rPr>
          <w:rFonts w:ascii="Calibri" w:eastAsia="Calibri" w:hAnsi="Calibri" w:cs="Arial"/>
          <w:kern w:val="2"/>
          <w:sz w:val="2"/>
          <w:szCs w:val="2"/>
          <w:lang w:val="en-US"/>
          <w14:ligatures w14:val="standardContextual"/>
        </w:rPr>
      </w:pPr>
    </w:p>
    <w:p w14:paraId="741E77D2" w14:textId="167137AE" w:rsidR="00F25566" w:rsidRDefault="00F25566" w:rsidP="00D8360D">
      <w:pPr>
        <w:rPr>
          <w:sz w:val="20"/>
          <w:szCs w:val="18"/>
        </w:rPr>
      </w:pPr>
      <w:r>
        <w:rPr>
          <w:sz w:val="20"/>
          <w:szCs w:val="18"/>
        </w:rPr>
        <w:t>These points do not meet the agreed rules [2] for the following reasons:</w:t>
      </w:r>
    </w:p>
    <w:p w14:paraId="4CDFC64D" w14:textId="1FD165E2" w:rsidR="00F25566" w:rsidRDefault="00F25566" w:rsidP="00F25566">
      <w:pPr>
        <w:pStyle w:val="ListParagraph"/>
        <w:numPr>
          <w:ilvl w:val="0"/>
          <w:numId w:val="39"/>
        </w:numPr>
        <w:rPr>
          <w:sz w:val="20"/>
          <w:szCs w:val="18"/>
        </w:rPr>
      </w:pPr>
      <w:r>
        <w:rPr>
          <w:sz w:val="20"/>
          <w:szCs w:val="18"/>
        </w:rPr>
        <w:t xml:space="preserve">Band n40 is not configured with the highest supported CBW specified in the CA_40A-n41A for BCS4/5 in </w:t>
      </w:r>
      <w:r w:rsidRPr="00F25566">
        <w:rPr>
          <w:sz w:val="20"/>
          <w:szCs w:val="18"/>
        </w:rPr>
        <w:t>Table 5.5A.3.1-1i</w:t>
      </w:r>
      <w:r>
        <w:rPr>
          <w:sz w:val="20"/>
          <w:szCs w:val="18"/>
        </w:rPr>
        <w:t>.</w:t>
      </w:r>
    </w:p>
    <w:p w14:paraId="7AAF859C" w14:textId="16783C4E" w:rsidR="00C56A89" w:rsidRDefault="00F25566" w:rsidP="00C56A89">
      <w:pPr>
        <w:pStyle w:val="ListParagraph"/>
        <w:numPr>
          <w:ilvl w:val="0"/>
          <w:numId w:val="39"/>
        </w:numPr>
        <w:rPr>
          <w:sz w:val="20"/>
          <w:szCs w:val="18"/>
        </w:rPr>
      </w:pPr>
      <w:r>
        <w:rPr>
          <w:sz w:val="20"/>
          <w:szCs w:val="18"/>
        </w:rPr>
        <w:t>The UL bands are not configured closest to the affected DL bands</w:t>
      </w:r>
      <w:r w:rsidR="009E184A">
        <w:rPr>
          <w:sz w:val="20"/>
          <w:szCs w:val="18"/>
        </w:rPr>
        <w:t>.</w:t>
      </w:r>
    </w:p>
    <w:p w14:paraId="3E0E3481" w14:textId="561FFF0B" w:rsidR="00C56A89" w:rsidRPr="00C56A89" w:rsidRDefault="00C56A89" w:rsidP="00C56A89">
      <w:pPr>
        <w:pStyle w:val="ListParagraph"/>
        <w:numPr>
          <w:ilvl w:val="0"/>
          <w:numId w:val="39"/>
        </w:numPr>
        <w:rPr>
          <w:sz w:val="20"/>
          <w:szCs w:val="18"/>
        </w:rPr>
      </w:pPr>
      <w:r>
        <w:rPr>
          <w:sz w:val="20"/>
          <w:szCs w:val="18"/>
        </w:rPr>
        <w:t xml:space="preserve">These exceptions can be seen in the measured power amplifier output spectrum of </w:t>
      </w:r>
      <w:r>
        <w:rPr>
          <w:sz w:val="20"/>
          <w:szCs w:val="18"/>
        </w:rPr>
        <w:fldChar w:fldCharType="begin"/>
      </w:r>
      <w:r>
        <w:rPr>
          <w:sz w:val="20"/>
          <w:szCs w:val="18"/>
        </w:rPr>
        <w:instrText xml:space="preserve"> REF _Ref189826001 \h </w:instrText>
      </w:r>
      <w:r>
        <w:rPr>
          <w:sz w:val="20"/>
          <w:szCs w:val="18"/>
        </w:rPr>
      </w:r>
      <w:r>
        <w:rPr>
          <w:sz w:val="20"/>
          <w:szCs w:val="18"/>
        </w:rPr>
        <w:fldChar w:fldCharType="separate"/>
      </w:r>
      <w:r>
        <w:t xml:space="preserve">Figure </w:t>
      </w:r>
      <w:r>
        <w:rPr>
          <w:noProof/>
        </w:rPr>
        <w:t>1</w:t>
      </w:r>
      <w:r>
        <w:rPr>
          <w:sz w:val="20"/>
          <w:szCs w:val="18"/>
        </w:rPr>
        <w:fldChar w:fldCharType="end"/>
      </w:r>
      <w:r>
        <w:rPr>
          <w:sz w:val="20"/>
          <w:szCs w:val="18"/>
        </w:rPr>
        <w:t>.</w:t>
      </w:r>
    </w:p>
    <w:p w14:paraId="3FF43614" w14:textId="706E77BB" w:rsidR="00F25566" w:rsidRDefault="009E184A" w:rsidP="009E184A">
      <w:pPr>
        <w:jc w:val="both"/>
        <w:rPr>
          <w:sz w:val="20"/>
          <w:szCs w:val="18"/>
        </w:rPr>
      </w:pPr>
      <w:r>
        <w:rPr>
          <w:sz w:val="20"/>
          <w:szCs w:val="18"/>
        </w:rPr>
        <w:t xml:space="preserve">At RAN4 meeting #113, proponents clarified that the justifications for these exceptions are related to regional frequency band allocation considerations specific to </w:t>
      </w:r>
      <w:r w:rsidR="000B7349">
        <w:rPr>
          <w:sz w:val="20"/>
          <w:szCs w:val="18"/>
        </w:rPr>
        <w:t>B</w:t>
      </w:r>
      <w:r>
        <w:rPr>
          <w:sz w:val="20"/>
          <w:szCs w:val="18"/>
        </w:rPr>
        <w:t xml:space="preserve">and n40 and </w:t>
      </w:r>
      <w:r w:rsidR="000B7349">
        <w:rPr>
          <w:sz w:val="20"/>
          <w:szCs w:val="18"/>
        </w:rPr>
        <w:t>B</w:t>
      </w:r>
      <w:r>
        <w:rPr>
          <w:sz w:val="20"/>
          <w:szCs w:val="18"/>
        </w:rPr>
        <w:t xml:space="preserve">and n41 deployments. Such exceptions are allowed for the DL band CBW, but not currently agreed for the UL band CBW configuration. </w:t>
      </w:r>
      <w:r w:rsidR="000B7349">
        <w:rPr>
          <w:sz w:val="20"/>
          <w:szCs w:val="18"/>
        </w:rPr>
        <w:t xml:space="preserve">We believe </w:t>
      </w:r>
      <w:proofErr w:type="gramStart"/>
      <w:r w:rsidR="000B7349">
        <w:rPr>
          <w:sz w:val="20"/>
          <w:szCs w:val="18"/>
        </w:rPr>
        <w:t>a it</w:t>
      </w:r>
      <w:proofErr w:type="gramEnd"/>
      <w:r w:rsidR="000B7349">
        <w:rPr>
          <w:sz w:val="20"/>
          <w:szCs w:val="18"/>
        </w:rPr>
        <w:t xml:space="preserve"> is necessary to add a footnote to these 2</w:t>
      </w:r>
      <w:r w:rsidR="000B7349" w:rsidRPr="009E184A">
        <w:rPr>
          <w:sz w:val="20"/>
          <w:szCs w:val="18"/>
          <w:vertAlign w:val="superscript"/>
        </w:rPr>
        <w:t>nd</w:t>
      </w:r>
      <w:r w:rsidR="000B7349">
        <w:rPr>
          <w:sz w:val="20"/>
          <w:szCs w:val="18"/>
        </w:rPr>
        <w:t xml:space="preserve"> MSD test points t</w:t>
      </w:r>
      <w:r>
        <w:rPr>
          <w:sz w:val="20"/>
          <w:szCs w:val="18"/>
        </w:rPr>
        <w:t xml:space="preserve">o clarify that RAN4 is not introducing an </w:t>
      </w:r>
      <w:r w:rsidR="00934B1E">
        <w:rPr>
          <w:sz w:val="20"/>
          <w:szCs w:val="18"/>
        </w:rPr>
        <w:t>operator</w:t>
      </w:r>
      <w:r w:rsidR="000B7349">
        <w:rPr>
          <w:sz w:val="20"/>
          <w:szCs w:val="18"/>
        </w:rPr>
        <w:t>-</w:t>
      </w:r>
      <w:r w:rsidR="00934B1E">
        <w:rPr>
          <w:sz w:val="20"/>
          <w:szCs w:val="18"/>
        </w:rPr>
        <w:t>specific requirement</w:t>
      </w:r>
      <w:r>
        <w:rPr>
          <w:sz w:val="20"/>
          <w:szCs w:val="18"/>
        </w:rPr>
        <w:t xml:space="preserve">, but </w:t>
      </w:r>
      <w:r w:rsidR="000B7349">
        <w:rPr>
          <w:sz w:val="20"/>
          <w:szCs w:val="18"/>
        </w:rPr>
        <w:t xml:space="preserve">rather </w:t>
      </w:r>
      <w:r>
        <w:rPr>
          <w:sz w:val="20"/>
          <w:szCs w:val="18"/>
        </w:rPr>
        <w:t>an exception due to regional frequency band allocations</w:t>
      </w:r>
      <w:r w:rsidR="000B7349">
        <w:rPr>
          <w:sz w:val="20"/>
          <w:szCs w:val="18"/>
        </w:rPr>
        <w:t>.</w:t>
      </w:r>
      <w:r>
        <w:rPr>
          <w:sz w:val="20"/>
          <w:szCs w:val="18"/>
        </w:rPr>
        <w:t xml:space="preserve">, </w:t>
      </w:r>
    </w:p>
    <w:p w14:paraId="507B6EEC" w14:textId="1AC7DEE0" w:rsidR="009E184A" w:rsidRPr="00BC364B" w:rsidRDefault="009E184A" w:rsidP="009E184A">
      <w:pPr>
        <w:jc w:val="both"/>
        <w:rPr>
          <w:b/>
          <w:bCs/>
          <w:sz w:val="20"/>
          <w:szCs w:val="18"/>
        </w:rPr>
      </w:pPr>
      <w:r w:rsidRPr="00BC364B">
        <w:rPr>
          <w:b/>
          <w:bCs/>
          <w:sz w:val="20"/>
          <w:szCs w:val="18"/>
        </w:rPr>
        <w:t>Proposal 1: To clarify that the exceptional deviation from the agreed MSD test point guidelines is not due to operator specific spectrum holdings</w:t>
      </w:r>
      <w:r w:rsidR="000B7349">
        <w:rPr>
          <w:b/>
          <w:bCs/>
          <w:sz w:val="20"/>
          <w:szCs w:val="18"/>
        </w:rPr>
        <w:t>,</w:t>
      </w:r>
      <w:r w:rsidRPr="00BC364B">
        <w:rPr>
          <w:b/>
          <w:bCs/>
          <w:sz w:val="20"/>
          <w:szCs w:val="18"/>
        </w:rPr>
        <w:t xml:space="preserve"> but</w:t>
      </w:r>
      <w:r w:rsidR="000B7349">
        <w:rPr>
          <w:b/>
          <w:bCs/>
          <w:sz w:val="20"/>
          <w:szCs w:val="18"/>
        </w:rPr>
        <w:t xml:space="preserve"> rather</w:t>
      </w:r>
      <w:r w:rsidRPr="00BC364B">
        <w:rPr>
          <w:b/>
          <w:bCs/>
          <w:sz w:val="20"/>
          <w:szCs w:val="18"/>
        </w:rPr>
        <w:t xml:space="preserve"> due to considerations on regional </w:t>
      </w:r>
      <w:r w:rsidR="00BC364B">
        <w:rPr>
          <w:b/>
          <w:bCs/>
          <w:sz w:val="20"/>
          <w:szCs w:val="18"/>
        </w:rPr>
        <w:t>spectrum</w:t>
      </w:r>
      <w:r w:rsidRPr="00BC364B">
        <w:rPr>
          <w:b/>
          <w:bCs/>
          <w:sz w:val="20"/>
          <w:szCs w:val="18"/>
        </w:rPr>
        <w:t xml:space="preserve"> allocation, attach the following new footnote to the PC3 and PC2 2</w:t>
      </w:r>
      <w:r w:rsidRPr="00BC364B">
        <w:rPr>
          <w:b/>
          <w:bCs/>
          <w:sz w:val="20"/>
          <w:szCs w:val="18"/>
          <w:vertAlign w:val="superscript"/>
        </w:rPr>
        <w:t>nd</w:t>
      </w:r>
      <w:r w:rsidRPr="00BC364B">
        <w:rPr>
          <w:b/>
          <w:bCs/>
          <w:sz w:val="20"/>
          <w:szCs w:val="18"/>
        </w:rPr>
        <w:t xml:space="preserve"> MSD test points for CA_n40A-n41 cross-band isolation interference.</w:t>
      </w:r>
    </w:p>
    <w:p w14:paraId="05BE4775" w14:textId="58F42603" w:rsidR="00F25566" w:rsidRDefault="009E184A" w:rsidP="00D8360D">
      <w:pPr>
        <w:rPr>
          <w:b/>
          <w:bCs/>
          <w:sz w:val="20"/>
          <w:szCs w:val="18"/>
        </w:rPr>
      </w:pPr>
      <w:r>
        <w:rPr>
          <w:b/>
          <w:bCs/>
          <w:sz w:val="20"/>
          <w:szCs w:val="18"/>
        </w:rPr>
        <w:t>“</w:t>
      </w:r>
      <w:r w:rsidR="00BC364B">
        <w:rPr>
          <w:b/>
          <w:bCs/>
          <w:sz w:val="20"/>
          <w:szCs w:val="18"/>
        </w:rPr>
        <w:t xml:space="preserve">Note X: </w:t>
      </w:r>
      <w:r>
        <w:rPr>
          <w:b/>
          <w:bCs/>
          <w:sz w:val="20"/>
          <w:szCs w:val="18"/>
        </w:rPr>
        <w:t>Th</w:t>
      </w:r>
      <w:r w:rsidR="00BC364B">
        <w:rPr>
          <w:b/>
          <w:bCs/>
          <w:sz w:val="20"/>
          <w:szCs w:val="18"/>
        </w:rPr>
        <w:t>e exceptional UL/DL configurations account for regional spectrum allocation considerations</w:t>
      </w:r>
      <w:r w:rsidR="000B7349">
        <w:rPr>
          <w:b/>
          <w:bCs/>
          <w:sz w:val="20"/>
          <w:szCs w:val="18"/>
        </w:rPr>
        <w:t>.</w:t>
      </w:r>
      <w:r w:rsidR="00BC364B">
        <w:rPr>
          <w:b/>
          <w:bCs/>
          <w:sz w:val="20"/>
          <w:szCs w:val="18"/>
        </w:rPr>
        <w:t xml:space="preserve">” </w:t>
      </w:r>
    </w:p>
    <w:p w14:paraId="17B61C7A" w14:textId="7DBB9289" w:rsidR="00B02A99" w:rsidRPr="00204716" w:rsidRDefault="00B02A99" w:rsidP="00B02A99">
      <w:pPr>
        <w:jc w:val="both"/>
        <w:rPr>
          <w:sz w:val="20"/>
        </w:rPr>
      </w:pPr>
      <w:r w:rsidRPr="00204716">
        <w:rPr>
          <w:sz w:val="20"/>
        </w:rPr>
        <w:t>In th</w:t>
      </w:r>
      <w:r>
        <w:rPr>
          <w:sz w:val="20"/>
        </w:rPr>
        <w:t>e following</w:t>
      </w:r>
      <w:r w:rsidRPr="00204716">
        <w:rPr>
          <w:sz w:val="20"/>
        </w:rPr>
        <w:t xml:space="preserve"> section</w:t>
      </w:r>
      <w:r>
        <w:rPr>
          <w:sz w:val="20"/>
        </w:rPr>
        <w:t>,</w:t>
      </w:r>
      <w:r w:rsidRPr="00204716">
        <w:rPr>
          <w:sz w:val="20"/>
        </w:rPr>
        <w:t xml:space="preserve"> we</w:t>
      </w:r>
      <w:r>
        <w:rPr>
          <w:sz w:val="20"/>
        </w:rPr>
        <w:t xml:space="preserve"> present power amplifier measurement results for PC3 based on previous assumptions for PA calibration assumptions and RF Front-End</w:t>
      </w:r>
      <w:r w:rsidRPr="00204716">
        <w:rPr>
          <w:sz w:val="20"/>
        </w:rPr>
        <w:t xml:space="preserve"> </w:t>
      </w:r>
      <w:r>
        <w:rPr>
          <w:sz w:val="20"/>
        </w:rPr>
        <w:t>parameters [3,4,5]. The PC2 MSD requirements are simplified by adopting the 1UL CC HPUE MSD simplification look-up table concept of [6].</w:t>
      </w:r>
    </w:p>
    <w:p w14:paraId="0DBC9BEA" w14:textId="77777777" w:rsidR="00B02A99" w:rsidRDefault="00B02A99" w:rsidP="00D8360D">
      <w:pPr>
        <w:rPr>
          <w:b/>
          <w:bCs/>
          <w:sz w:val="20"/>
          <w:szCs w:val="18"/>
        </w:rPr>
      </w:pPr>
    </w:p>
    <w:p w14:paraId="3004542F" w14:textId="78DF3293" w:rsidR="00B47254" w:rsidRDefault="00934B1E" w:rsidP="00892CED">
      <w:pPr>
        <w:pStyle w:val="Heading2"/>
        <w:rPr>
          <w:rStyle w:val="NMPHeading1Char1"/>
          <w:rFonts w:cs="Arial"/>
          <w:b/>
          <w:bCs/>
          <w:sz w:val="24"/>
          <w:szCs w:val="14"/>
        </w:rPr>
      </w:pPr>
      <w:r>
        <w:rPr>
          <w:rStyle w:val="NMPHeading1Char1"/>
          <w:rFonts w:cs="Arial"/>
          <w:b/>
          <w:bCs/>
          <w:sz w:val="24"/>
          <w:szCs w:val="14"/>
        </w:rPr>
        <w:lastRenderedPageBreak/>
        <w:t>PC3 MSD measurement results</w:t>
      </w:r>
    </w:p>
    <w:p w14:paraId="71350251" w14:textId="4E039BA6" w:rsidR="00C56A89" w:rsidRDefault="009877C4" w:rsidP="00F829E4">
      <w:pPr>
        <w:jc w:val="both"/>
        <w:rPr>
          <w:sz w:val="20"/>
        </w:rPr>
      </w:pPr>
      <w:r>
        <w:rPr>
          <w:sz w:val="20"/>
        </w:rPr>
        <w:t xml:space="preserve">The Band n41/Band n40 PA output spectrum emissions are shown in </w:t>
      </w:r>
      <w:r>
        <w:rPr>
          <w:sz w:val="20"/>
        </w:rPr>
        <w:fldChar w:fldCharType="begin"/>
      </w:r>
      <w:r>
        <w:rPr>
          <w:sz w:val="20"/>
        </w:rPr>
        <w:instrText xml:space="preserve"> REF _Ref189826001 \h </w:instrText>
      </w:r>
      <w:r>
        <w:rPr>
          <w:sz w:val="20"/>
        </w:rPr>
      </w:r>
      <w:r>
        <w:rPr>
          <w:sz w:val="20"/>
        </w:rPr>
        <w:fldChar w:fldCharType="separate"/>
      </w:r>
      <w:r w:rsidRPr="009877C4">
        <w:rPr>
          <w:sz w:val="20"/>
        </w:rPr>
        <w:t xml:space="preserve">Figure </w:t>
      </w:r>
      <w:r w:rsidRPr="009877C4">
        <w:rPr>
          <w:noProof/>
          <w:sz w:val="20"/>
        </w:rPr>
        <w:t>1</w:t>
      </w:r>
      <w:r>
        <w:rPr>
          <w:sz w:val="20"/>
        </w:rPr>
        <w:fldChar w:fldCharType="end"/>
      </w:r>
      <w:r>
        <w:rPr>
          <w:sz w:val="20"/>
        </w:rPr>
        <w:t xml:space="preserve"> left/right respectively.</w:t>
      </w:r>
    </w:p>
    <w:p w14:paraId="2D610B8D" w14:textId="2C478AAA" w:rsidR="00C56A89" w:rsidRDefault="009877C4" w:rsidP="00F829E4">
      <w:pPr>
        <w:jc w:val="both"/>
        <w:rPr>
          <w:sz w:val="20"/>
        </w:rPr>
      </w:pPr>
      <w:r w:rsidRPr="009877C4">
        <w:rPr>
          <w:noProof/>
        </w:rPr>
        <w:drawing>
          <wp:inline distT="0" distB="0" distL="0" distR="0" wp14:anchorId="13C0D8D3" wp14:editId="3286925D">
            <wp:extent cx="6122035" cy="1437640"/>
            <wp:effectExtent l="0" t="0" r="0" b="0"/>
            <wp:docPr id="1947939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437640"/>
                    </a:xfrm>
                    <a:prstGeom prst="rect">
                      <a:avLst/>
                    </a:prstGeom>
                    <a:noFill/>
                    <a:ln>
                      <a:noFill/>
                    </a:ln>
                  </pic:spPr>
                </pic:pic>
              </a:graphicData>
            </a:graphic>
          </wp:inline>
        </w:drawing>
      </w:r>
    </w:p>
    <w:p w14:paraId="79A44FE4" w14:textId="1C910A1D" w:rsidR="00C56A89" w:rsidRPr="009877C4" w:rsidRDefault="00C56A89" w:rsidP="00C56A89">
      <w:pPr>
        <w:pStyle w:val="Caption"/>
        <w:rPr>
          <w:rFonts w:ascii="Times New Roman" w:hAnsi="Times New Roman" w:cs="Times New Roman"/>
          <w:b w:val="0"/>
          <w:bCs/>
          <w:color w:val="auto"/>
          <w:sz w:val="20"/>
        </w:rPr>
      </w:pPr>
      <w:bookmarkStart w:id="5" w:name="_Ref189826001"/>
      <w:r w:rsidRPr="009877C4">
        <w:rPr>
          <w:rFonts w:ascii="Times New Roman" w:hAnsi="Times New Roman" w:cs="Times New Roman"/>
          <w:color w:val="auto"/>
          <w:sz w:val="20"/>
        </w:rPr>
        <w:t xml:space="preserve">Figure </w:t>
      </w:r>
      <w:r w:rsidRPr="009877C4">
        <w:rPr>
          <w:rFonts w:ascii="Times New Roman" w:hAnsi="Times New Roman" w:cs="Times New Roman"/>
          <w:color w:val="auto"/>
          <w:sz w:val="20"/>
        </w:rPr>
        <w:fldChar w:fldCharType="begin"/>
      </w:r>
      <w:r w:rsidRPr="009877C4">
        <w:rPr>
          <w:rFonts w:ascii="Times New Roman" w:hAnsi="Times New Roman" w:cs="Times New Roman"/>
          <w:color w:val="auto"/>
          <w:sz w:val="20"/>
        </w:rPr>
        <w:instrText xml:space="preserve"> SEQ Figure \* ARABIC </w:instrText>
      </w:r>
      <w:r w:rsidRPr="009877C4">
        <w:rPr>
          <w:rFonts w:ascii="Times New Roman" w:hAnsi="Times New Roman" w:cs="Times New Roman"/>
          <w:color w:val="auto"/>
          <w:sz w:val="20"/>
        </w:rPr>
        <w:fldChar w:fldCharType="separate"/>
      </w:r>
      <w:r w:rsidRPr="009877C4">
        <w:rPr>
          <w:rFonts w:ascii="Times New Roman" w:hAnsi="Times New Roman" w:cs="Times New Roman"/>
          <w:noProof/>
          <w:color w:val="auto"/>
          <w:sz w:val="20"/>
        </w:rPr>
        <w:t>1</w:t>
      </w:r>
      <w:r w:rsidRPr="009877C4">
        <w:rPr>
          <w:rFonts w:ascii="Times New Roman" w:hAnsi="Times New Roman" w:cs="Times New Roman"/>
          <w:color w:val="auto"/>
          <w:sz w:val="20"/>
        </w:rPr>
        <w:fldChar w:fldCharType="end"/>
      </w:r>
      <w:bookmarkEnd w:id="5"/>
      <w:r w:rsidR="009877C4">
        <w:rPr>
          <w:rFonts w:ascii="Times New Roman" w:hAnsi="Times New Roman" w:cs="Times New Roman"/>
          <w:color w:val="auto"/>
          <w:sz w:val="20"/>
        </w:rPr>
        <w:t>:</w:t>
      </w:r>
      <w:r w:rsidR="009877C4">
        <w:rPr>
          <w:rFonts w:ascii="Times New Roman" w:hAnsi="Times New Roman" w:cs="Times New Roman"/>
          <w:b w:val="0"/>
          <w:bCs/>
          <w:color w:val="auto"/>
          <w:sz w:val="20"/>
        </w:rPr>
        <w:t xml:space="preserve"> PA PC3 output spectrum, left: Band n41 100MHz </w:t>
      </w:r>
      <w:proofErr w:type="spellStart"/>
      <w:r w:rsidR="009877C4">
        <w:rPr>
          <w:rFonts w:ascii="Times New Roman" w:hAnsi="Times New Roman" w:cs="Times New Roman"/>
          <w:b w:val="0"/>
          <w:bCs/>
          <w:color w:val="auto"/>
          <w:sz w:val="20"/>
        </w:rPr>
        <w:t>Lcrb</w:t>
      </w:r>
      <w:proofErr w:type="spellEnd"/>
      <w:r w:rsidR="009877C4">
        <w:rPr>
          <w:rFonts w:ascii="Times New Roman" w:hAnsi="Times New Roman" w:cs="Times New Roman"/>
          <w:b w:val="0"/>
          <w:bCs/>
          <w:color w:val="auto"/>
          <w:sz w:val="20"/>
        </w:rPr>
        <w:t>=270(</w:t>
      </w:r>
      <w:proofErr w:type="spellStart"/>
      <w:r w:rsidR="009877C4">
        <w:rPr>
          <w:rFonts w:ascii="Times New Roman" w:hAnsi="Times New Roman" w:cs="Times New Roman"/>
          <w:b w:val="0"/>
          <w:bCs/>
          <w:color w:val="auto"/>
          <w:sz w:val="20"/>
        </w:rPr>
        <w:t>RBstart</w:t>
      </w:r>
      <w:proofErr w:type="spellEnd"/>
      <w:r w:rsidR="009877C4">
        <w:rPr>
          <w:rFonts w:ascii="Times New Roman" w:hAnsi="Times New Roman" w:cs="Times New Roman"/>
          <w:b w:val="0"/>
          <w:bCs/>
          <w:color w:val="auto"/>
          <w:sz w:val="20"/>
        </w:rPr>
        <w:t>=</w:t>
      </w:r>
      <w:r w:rsidR="005D575D">
        <w:rPr>
          <w:rFonts w:ascii="Times New Roman" w:hAnsi="Times New Roman" w:cs="Times New Roman"/>
          <w:b w:val="0"/>
          <w:bCs/>
          <w:color w:val="auto"/>
          <w:sz w:val="20"/>
        </w:rPr>
        <w:t xml:space="preserve">0) Fc=2565MHz, right: Band n40 50MHz </w:t>
      </w:r>
      <w:proofErr w:type="spellStart"/>
      <w:r w:rsidR="005D575D">
        <w:rPr>
          <w:rFonts w:ascii="Times New Roman" w:hAnsi="Times New Roman" w:cs="Times New Roman"/>
          <w:b w:val="0"/>
          <w:bCs/>
          <w:color w:val="auto"/>
          <w:sz w:val="20"/>
        </w:rPr>
        <w:t>Lcrb</w:t>
      </w:r>
      <w:proofErr w:type="spellEnd"/>
      <w:r w:rsidR="005D575D">
        <w:rPr>
          <w:rFonts w:ascii="Times New Roman" w:hAnsi="Times New Roman" w:cs="Times New Roman"/>
          <w:b w:val="0"/>
          <w:bCs/>
          <w:color w:val="auto"/>
          <w:sz w:val="20"/>
        </w:rPr>
        <w:t>=128(</w:t>
      </w:r>
      <w:proofErr w:type="spellStart"/>
      <w:r w:rsidR="005D575D">
        <w:rPr>
          <w:rFonts w:ascii="Times New Roman" w:hAnsi="Times New Roman" w:cs="Times New Roman"/>
          <w:b w:val="0"/>
          <w:bCs/>
          <w:color w:val="auto"/>
          <w:sz w:val="20"/>
        </w:rPr>
        <w:t>RBstart</w:t>
      </w:r>
      <w:proofErr w:type="spellEnd"/>
      <w:r w:rsidR="005D575D">
        <w:rPr>
          <w:rFonts w:ascii="Times New Roman" w:hAnsi="Times New Roman" w:cs="Times New Roman"/>
          <w:b w:val="0"/>
          <w:bCs/>
          <w:color w:val="auto"/>
          <w:sz w:val="20"/>
        </w:rPr>
        <w:t>=5) Fc=2345MHz.</w:t>
      </w:r>
    </w:p>
    <w:p w14:paraId="28861904" w14:textId="29631C47" w:rsidR="00962019" w:rsidRDefault="00962019" w:rsidP="00BB53F5">
      <w:pPr>
        <w:jc w:val="both"/>
        <w:rPr>
          <w:sz w:val="20"/>
          <w:szCs w:val="18"/>
        </w:rPr>
      </w:pPr>
      <w:r>
        <w:rPr>
          <w:sz w:val="20"/>
          <w:szCs w:val="18"/>
        </w:rPr>
        <w:t xml:space="preserve">The corresponding PC3 </w:t>
      </w:r>
      <w:r w:rsidR="00567601">
        <w:rPr>
          <w:sz w:val="20"/>
          <w:szCs w:val="18"/>
        </w:rPr>
        <w:t>B</w:t>
      </w:r>
      <w:r>
        <w:rPr>
          <w:sz w:val="20"/>
          <w:szCs w:val="18"/>
        </w:rPr>
        <w:t xml:space="preserve">and n40/band n41 MSD requirements are summarized in </w:t>
      </w:r>
      <w:r>
        <w:rPr>
          <w:sz w:val="20"/>
          <w:szCs w:val="18"/>
        </w:rPr>
        <w:fldChar w:fldCharType="begin"/>
      </w:r>
      <w:r>
        <w:rPr>
          <w:sz w:val="20"/>
          <w:szCs w:val="18"/>
        </w:rPr>
        <w:instrText xml:space="preserve"> REF _Ref189826431 \h </w:instrText>
      </w:r>
      <w:r>
        <w:rPr>
          <w:sz w:val="20"/>
          <w:szCs w:val="18"/>
        </w:rPr>
      </w:r>
      <w:r>
        <w:rPr>
          <w:sz w:val="20"/>
          <w:szCs w:val="18"/>
        </w:rPr>
        <w:fldChar w:fldCharType="separate"/>
      </w:r>
      <w:r w:rsidRPr="00F17BE6">
        <w:rPr>
          <w:sz w:val="20"/>
        </w:rPr>
        <w:t xml:space="preserve">Table </w:t>
      </w:r>
      <w:r>
        <w:rPr>
          <w:noProof/>
          <w:sz w:val="20"/>
        </w:rPr>
        <w:t>2</w:t>
      </w:r>
      <w:r>
        <w:rPr>
          <w:sz w:val="20"/>
          <w:szCs w:val="18"/>
        </w:rPr>
        <w:fldChar w:fldCharType="end"/>
      </w:r>
      <w:r>
        <w:rPr>
          <w:sz w:val="20"/>
          <w:szCs w:val="18"/>
        </w:rPr>
        <w:t>.</w:t>
      </w:r>
    </w:p>
    <w:p w14:paraId="7B928A8D" w14:textId="3FCFD418" w:rsidR="00962019" w:rsidRDefault="00962019" w:rsidP="00962019">
      <w:pPr>
        <w:pStyle w:val="Caption"/>
        <w:rPr>
          <w:rFonts w:ascii="Times New Roman" w:eastAsia="Times New Roman" w:hAnsi="Times New Roman" w:cs="Times New Roman"/>
          <w:b w:val="0"/>
          <w:bCs/>
          <w:color w:val="auto"/>
          <w:sz w:val="20"/>
          <w:lang w:eastAsia="en-GB"/>
        </w:rPr>
      </w:pPr>
      <w:bookmarkStart w:id="6" w:name="_Ref189826431"/>
      <w:r w:rsidRPr="00F17BE6">
        <w:rPr>
          <w:rFonts w:ascii="Times New Roman" w:hAnsi="Times New Roman" w:cs="Times New Roman"/>
          <w:color w:val="auto"/>
          <w:sz w:val="20"/>
        </w:rPr>
        <w:t xml:space="preserve">Table </w:t>
      </w:r>
      <w:r w:rsidRPr="00F17BE6">
        <w:rPr>
          <w:rFonts w:ascii="Times New Roman" w:hAnsi="Times New Roman" w:cs="Times New Roman"/>
          <w:color w:val="auto"/>
          <w:sz w:val="20"/>
        </w:rPr>
        <w:fldChar w:fldCharType="begin"/>
      </w:r>
      <w:r w:rsidRPr="00F17BE6">
        <w:rPr>
          <w:rFonts w:ascii="Times New Roman" w:hAnsi="Times New Roman" w:cs="Times New Roman"/>
          <w:color w:val="auto"/>
          <w:sz w:val="20"/>
        </w:rPr>
        <w:instrText xml:space="preserve"> SEQ Table \* ARABIC </w:instrText>
      </w:r>
      <w:r w:rsidRPr="00F17BE6">
        <w:rPr>
          <w:rFonts w:ascii="Times New Roman" w:hAnsi="Times New Roman" w:cs="Times New Roman"/>
          <w:color w:val="auto"/>
          <w:sz w:val="20"/>
        </w:rPr>
        <w:fldChar w:fldCharType="separate"/>
      </w:r>
      <w:r>
        <w:rPr>
          <w:rFonts w:ascii="Times New Roman" w:hAnsi="Times New Roman" w:cs="Times New Roman"/>
          <w:noProof/>
          <w:color w:val="auto"/>
          <w:sz w:val="20"/>
        </w:rPr>
        <w:t>2</w:t>
      </w:r>
      <w:r w:rsidRPr="00F17BE6">
        <w:rPr>
          <w:rFonts w:ascii="Times New Roman" w:hAnsi="Times New Roman" w:cs="Times New Roman"/>
          <w:color w:val="auto"/>
          <w:sz w:val="20"/>
        </w:rPr>
        <w:fldChar w:fldCharType="end"/>
      </w:r>
      <w:bookmarkEnd w:id="6"/>
      <w:r>
        <w:rPr>
          <w:rFonts w:ascii="Times New Roman" w:hAnsi="Times New Roman" w:cs="Times New Roman"/>
          <w:color w:val="auto"/>
          <w:sz w:val="20"/>
        </w:rPr>
        <w:t>:</w:t>
      </w:r>
      <w:r w:rsidRPr="00876ED1">
        <w:rPr>
          <w:rFonts w:ascii="Times New Roman" w:eastAsia="Times New Roman" w:hAnsi="Times New Roman" w:cs="Times New Roman"/>
          <w:b w:val="0"/>
          <w:bCs/>
          <w:color w:val="auto"/>
          <w:sz w:val="20"/>
          <w:lang w:eastAsia="en-GB"/>
        </w:rPr>
        <w:t xml:space="preserve"> </w:t>
      </w:r>
      <w:r>
        <w:rPr>
          <w:rFonts w:ascii="Times New Roman" w:eastAsia="Times New Roman" w:hAnsi="Times New Roman" w:cs="Times New Roman"/>
          <w:b w:val="0"/>
          <w:bCs/>
          <w:color w:val="auto"/>
          <w:sz w:val="20"/>
          <w:lang w:eastAsia="en-GB"/>
        </w:rPr>
        <w:t>PC3 2</w:t>
      </w:r>
      <w:r w:rsidRPr="00B85D71">
        <w:rPr>
          <w:rFonts w:ascii="Times New Roman" w:eastAsia="Times New Roman" w:hAnsi="Times New Roman" w:cs="Times New Roman"/>
          <w:b w:val="0"/>
          <w:bCs/>
          <w:color w:val="auto"/>
          <w:sz w:val="20"/>
          <w:vertAlign w:val="superscript"/>
          <w:lang w:eastAsia="en-GB"/>
        </w:rPr>
        <w:t>nd</w:t>
      </w:r>
      <w:r>
        <w:rPr>
          <w:rFonts w:ascii="Times New Roman" w:eastAsia="Times New Roman" w:hAnsi="Times New Roman" w:cs="Times New Roman"/>
          <w:b w:val="0"/>
          <w:bCs/>
          <w:color w:val="auto"/>
          <w:sz w:val="20"/>
          <w:lang w:eastAsia="en-GB"/>
        </w:rPr>
        <w:t xml:space="preserve"> test points cross-band isolation MSD requirements for CA_n40A_n41A.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5D575D" w:rsidRPr="00B85D71" w14:paraId="435C5BE9" w14:textId="77777777" w:rsidTr="00907890">
        <w:trPr>
          <w:trHeight w:val="227"/>
          <w:jc w:val="center"/>
        </w:trPr>
        <w:tc>
          <w:tcPr>
            <w:tcW w:w="0" w:type="auto"/>
            <w:vMerge w:val="restart"/>
            <w:vAlign w:val="center"/>
          </w:tcPr>
          <w:p w14:paraId="07CCC702"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UL band</w:t>
            </w:r>
          </w:p>
        </w:tc>
        <w:tc>
          <w:tcPr>
            <w:tcW w:w="0" w:type="auto"/>
            <w:vMerge w:val="restart"/>
            <w:vAlign w:val="center"/>
          </w:tcPr>
          <w:p w14:paraId="55FB505F"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band</w:t>
            </w:r>
          </w:p>
        </w:tc>
        <w:tc>
          <w:tcPr>
            <w:tcW w:w="0" w:type="auto"/>
            <w:vAlign w:val="center"/>
          </w:tcPr>
          <w:p w14:paraId="254732A4"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F</w:t>
            </w:r>
            <w:r w:rsidRPr="00B85D71">
              <w:rPr>
                <w:rFonts w:ascii="Arial" w:eastAsia="Times New Roman" w:hAnsi="Arial" w:cs="Arial"/>
                <w:b/>
                <w:sz w:val="18"/>
                <w:szCs w:val="18"/>
                <w:vertAlign w:val="subscript"/>
                <w:lang w:eastAsia="en-GB"/>
              </w:rPr>
              <w:t>c</w:t>
            </w:r>
          </w:p>
        </w:tc>
        <w:tc>
          <w:tcPr>
            <w:tcW w:w="0" w:type="auto"/>
            <w:noWrap/>
            <w:vAlign w:val="center"/>
          </w:tcPr>
          <w:p w14:paraId="376E8729"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BW</w:t>
            </w:r>
          </w:p>
        </w:tc>
        <w:tc>
          <w:tcPr>
            <w:tcW w:w="0" w:type="auto"/>
            <w:vAlign w:val="center"/>
          </w:tcPr>
          <w:p w14:paraId="2643F19C"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SCS of UL band</w:t>
            </w:r>
          </w:p>
        </w:tc>
        <w:tc>
          <w:tcPr>
            <w:tcW w:w="0" w:type="auto"/>
            <w:noWrap/>
            <w:vAlign w:val="center"/>
          </w:tcPr>
          <w:p w14:paraId="1798AC9D"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UL RB Allocation</w:t>
            </w:r>
          </w:p>
        </w:tc>
        <w:tc>
          <w:tcPr>
            <w:tcW w:w="0" w:type="auto"/>
            <w:vAlign w:val="center"/>
          </w:tcPr>
          <w:p w14:paraId="5722CCB0"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F</w:t>
            </w:r>
            <w:r w:rsidRPr="00B85D71">
              <w:rPr>
                <w:rFonts w:ascii="Arial" w:eastAsia="Times New Roman" w:hAnsi="Arial" w:cs="Arial"/>
                <w:b/>
                <w:sz w:val="18"/>
                <w:szCs w:val="18"/>
                <w:vertAlign w:val="subscript"/>
                <w:lang w:eastAsia="en-GB"/>
              </w:rPr>
              <w:t>c</w:t>
            </w:r>
          </w:p>
        </w:tc>
        <w:tc>
          <w:tcPr>
            <w:tcW w:w="0" w:type="auto"/>
            <w:noWrap/>
            <w:vAlign w:val="center"/>
          </w:tcPr>
          <w:p w14:paraId="6D136AFB"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en-GB"/>
              </w:rPr>
              <w:t>DL BW</w:t>
            </w:r>
          </w:p>
        </w:tc>
        <w:tc>
          <w:tcPr>
            <w:tcW w:w="0" w:type="auto"/>
            <w:noWrap/>
            <w:vAlign w:val="center"/>
          </w:tcPr>
          <w:p w14:paraId="1CFC005E" w14:textId="77777777" w:rsidR="005D575D"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PC3</w:t>
            </w:r>
          </w:p>
          <w:p w14:paraId="0AA6E042"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B85D71">
              <w:rPr>
                <w:rFonts w:ascii="Arial" w:eastAsia="Times New Roman" w:hAnsi="Arial" w:cs="Arial"/>
                <w:b/>
                <w:sz w:val="18"/>
                <w:szCs w:val="18"/>
                <w:lang w:eastAsia="en-GB"/>
              </w:rPr>
              <w:t>MSD</w:t>
            </w:r>
          </w:p>
        </w:tc>
        <w:tc>
          <w:tcPr>
            <w:tcW w:w="0" w:type="auto"/>
            <w:vMerge w:val="restart"/>
            <w:vAlign w:val="center"/>
          </w:tcPr>
          <w:p w14:paraId="3EF5E9BE"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Cross-band</w:t>
            </w:r>
          </w:p>
          <w:p w14:paraId="7B14E67A"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Interference</w:t>
            </w:r>
          </w:p>
          <w:p w14:paraId="6BDAC8F5" w14:textId="77777777" w:rsidR="005D575D" w:rsidRPr="00B85D71" w:rsidRDefault="005D575D" w:rsidP="00907890">
            <w:pPr>
              <w:keepNext/>
              <w:keepLines/>
              <w:snapToGrid w:val="0"/>
              <w:spacing w:after="0"/>
              <w:jc w:val="center"/>
              <w:rPr>
                <w:rFonts w:ascii="Arial" w:eastAsia="Times New Roman" w:hAnsi="Arial" w:cs="Arial"/>
                <w:b/>
                <w:bCs/>
                <w:sz w:val="18"/>
                <w:szCs w:val="18"/>
                <w:lang w:eastAsia="zh-CN"/>
              </w:rPr>
            </w:pPr>
            <w:r w:rsidRPr="00B85D71">
              <w:rPr>
                <w:rFonts w:ascii="Arial" w:eastAsia="Times New Roman" w:hAnsi="Arial" w:cs="Arial"/>
                <w:b/>
                <w:sz w:val="18"/>
                <w:szCs w:val="18"/>
                <w:lang w:eastAsia="zh-CN"/>
              </w:rPr>
              <w:t>source</w:t>
            </w:r>
          </w:p>
        </w:tc>
      </w:tr>
      <w:tr w:rsidR="005D575D" w:rsidRPr="00B85D71" w14:paraId="52EA940E" w14:textId="77777777" w:rsidTr="00907890">
        <w:trPr>
          <w:trHeight w:val="227"/>
          <w:jc w:val="center"/>
        </w:trPr>
        <w:tc>
          <w:tcPr>
            <w:tcW w:w="0" w:type="auto"/>
            <w:vMerge/>
            <w:vAlign w:val="center"/>
          </w:tcPr>
          <w:p w14:paraId="493ECBB1"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Merge/>
            <w:vAlign w:val="center"/>
          </w:tcPr>
          <w:p w14:paraId="09191B2C"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Align w:val="center"/>
          </w:tcPr>
          <w:p w14:paraId="2334209B"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21D3A7F0"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vAlign w:val="center"/>
          </w:tcPr>
          <w:p w14:paraId="4FDE5C8E"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B85D71">
              <w:rPr>
                <w:rFonts w:ascii="Arial" w:eastAsia="Times New Roman" w:hAnsi="Arial" w:cs="Arial"/>
                <w:b/>
                <w:sz w:val="18"/>
                <w:szCs w:val="18"/>
                <w:lang w:eastAsia="zh-CN"/>
              </w:rPr>
              <w:t>(kHz)</w:t>
            </w:r>
          </w:p>
        </w:tc>
        <w:tc>
          <w:tcPr>
            <w:tcW w:w="0" w:type="auto"/>
            <w:noWrap/>
            <w:vAlign w:val="center"/>
          </w:tcPr>
          <w:p w14:paraId="2091A089"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L</w:t>
            </w:r>
            <w:r w:rsidRPr="00B85D71">
              <w:rPr>
                <w:rFonts w:ascii="Arial" w:eastAsia="Times New Roman" w:hAnsi="Arial" w:cs="Arial"/>
                <w:b/>
                <w:sz w:val="18"/>
                <w:szCs w:val="18"/>
                <w:vertAlign w:val="subscript"/>
                <w:lang w:eastAsia="en-GB"/>
              </w:rPr>
              <w:t>CRB</w:t>
            </w:r>
          </w:p>
        </w:tc>
        <w:tc>
          <w:tcPr>
            <w:tcW w:w="0" w:type="auto"/>
            <w:vAlign w:val="center"/>
          </w:tcPr>
          <w:p w14:paraId="0DC85F4B"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5AFC8A93"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(MHz)</w:t>
            </w:r>
          </w:p>
        </w:tc>
        <w:tc>
          <w:tcPr>
            <w:tcW w:w="0" w:type="auto"/>
            <w:noWrap/>
            <w:vAlign w:val="center"/>
          </w:tcPr>
          <w:p w14:paraId="255D0A70"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B85D71">
              <w:rPr>
                <w:rFonts w:ascii="Arial" w:eastAsia="Times New Roman" w:hAnsi="Arial" w:cs="Arial"/>
                <w:b/>
                <w:sz w:val="18"/>
                <w:szCs w:val="18"/>
                <w:lang w:eastAsia="en-GB"/>
              </w:rPr>
              <w:t>(dB)</w:t>
            </w:r>
          </w:p>
        </w:tc>
        <w:tc>
          <w:tcPr>
            <w:tcW w:w="0" w:type="auto"/>
            <w:vMerge/>
            <w:vAlign w:val="center"/>
          </w:tcPr>
          <w:p w14:paraId="7D6626C7" w14:textId="77777777" w:rsidR="005D575D" w:rsidRPr="00B85D71" w:rsidRDefault="005D575D" w:rsidP="005D575D">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zh-CN"/>
              </w:rPr>
            </w:pPr>
          </w:p>
        </w:tc>
      </w:tr>
      <w:tr w:rsidR="00B455F7" w:rsidRPr="00B85D71" w14:paraId="4EAD5B23" w14:textId="77777777" w:rsidTr="00907890">
        <w:trPr>
          <w:trHeight w:val="227"/>
          <w:jc w:val="center"/>
        </w:trPr>
        <w:tc>
          <w:tcPr>
            <w:tcW w:w="0" w:type="auto"/>
            <w:vAlign w:val="center"/>
          </w:tcPr>
          <w:p w14:paraId="0C3ECF5B"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vAlign w:val="center"/>
          </w:tcPr>
          <w:p w14:paraId="60A5899C"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shd w:val="clear" w:color="auto" w:fill="FFFF00"/>
            <w:vAlign w:val="center"/>
          </w:tcPr>
          <w:p w14:paraId="499CFE50"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23</w:t>
            </w:r>
            <w:r w:rsidRPr="00B85D71">
              <w:rPr>
                <w:rFonts w:ascii="Arial" w:eastAsia="Malgun Gothic" w:hAnsi="Arial" w:cs="Arial" w:hint="eastAsia"/>
                <w:bCs/>
                <w:sz w:val="18"/>
                <w:szCs w:val="18"/>
                <w:lang w:eastAsia="ko-KR"/>
              </w:rPr>
              <w:t>45</w:t>
            </w:r>
          </w:p>
        </w:tc>
        <w:tc>
          <w:tcPr>
            <w:tcW w:w="0" w:type="auto"/>
            <w:shd w:val="clear" w:color="auto" w:fill="FFFF00"/>
            <w:noWrap/>
            <w:vAlign w:val="center"/>
          </w:tcPr>
          <w:p w14:paraId="26D51855"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hint="eastAsia"/>
                <w:bCs/>
                <w:sz w:val="18"/>
                <w:szCs w:val="18"/>
                <w:lang w:eastAsia="ko-KR"/>
              </w:rPr>
              <w:t>50</w:t>
            </w:r>
          </w:p>
        </w:tc>
        <w:tc>
          <w:tcPr>
            <w:tcW w:w="0" w:type="auto"/>
            <w:vAlign w:val="center"/>
          </w:tcPr>
          <w:p w14:paraId="5813437A"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shd w:val="clear" w:color="auto" w:fill="auto"/>
            <w:noWrap/>
            <w:vAlign w:val="center"/>
          </w:tcPr>
          <w:p w14:paraId="76108DE9"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sz w:val="18"/>
                <w:szCs w:val="18"/>
                <w:lang w:eastAsia="ko-KR"/>
              </w:rPr>
              <w:t>128</w:t>
            </w:r>
            <w:r w:rsidRPr="00B85D71">
              <w:rPr>
                <w:rFonts w:ascii="Arial" w:eastAsia="Times New Roman" w:hAnsi="Arial" w:cs="Arial"/>
                <w:sz w:val="18"/>
                <w:szCs w:val="18"/>
                <w:lang w:eastAsia="en-GB"/>
              </w:rPr>
              <w:t xml:space="preserve">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w:t>
            </w:r>
            <w:r w:rsidRPr="00B85D71">
              <w:rPr>
                <w:rFonts w:ascii="Arial" w:eastAsia="Malgun Gothic" w:hAnsi="Arial" w:cs="Arial" w:hint="eastAsia"/>
                <w:sz w:val="18"/>
                <w:szCs w:val="18"/>
                <w:lang w:eastAsia="ko-KR"/>
              </w:rPr>
              <w:t>5</w:t>
            </w:r>
            <w:r w:rsidRPr="00B85D71">
              <w:rPr>
                <w:rFonts w:ascii="Arial" w:eastAsia="Times New Roman" w:hAnsi="Arial" w:cs="Arial"/>
                <w:sz w:val="18"/>
                <w:szCs w:val="18"/>
                <w:lang w:eastAsia="en-GB"/>
              </w:rPr>
              <w:t>)</w:t>
            </w:r>
          </w:p>
        </w:tc>
        <w:tc>
          <w:tcPr>
            <w:tcW w:w="0" w:type="auto"/>
            <w:shd w:val="clear" w:color="auto" w:fill="FFFF00"/>
            <w:vAlign w:val="center"/>
          </w:tcPr>
          <w:p w14:paraId="742127BE"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2565</w:t>
            </w:r>
          </w:p>
        </w:tc>
        <w:tc>
          <w:tcPr>
            <w:tcW w:w="0" w:type="auto"/>
            <w:noWrap/>
            <w:vAlign w:val="center"/>
          </w:tcPr>
          <w:p w14:paraId="36FE86DB"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Times New Roman" w:hAnsi="Arial" w:cs="Arial"/>
                <w:color w:val="000000"/>
                <w:sz w:val="18"/>
                <w:szCs w:val="18"/>
                <w:lang w:eastAsia="zh-CN"/>
              </w:rPr>
              <w:t>10</w:t>
            </w:r>
            <w:r w:rsidRPr="00B85D71">
              <w:rPr>
                <w:rFonts w:ascii="Arial" w:eastAsia="Malgun Gothic" w:hAnsi="Arial" w:cs="Arial" w:hint="eastAsia"/>
                <w:color w:val="000000"/>
                <w:sz w:val="18"/>
                <w:szCs w:val="18"/>
                <w:lang w:eastAsia="ko-KR"/>
              </w:rPr>
              <w:t>0</w:t>
            </w:r>
          </w:p>
        </w:tc>
        <w:tc>
          <w:tcPr>
            <w:tcW w:w="0" w:type="auto"/>
            <w:noWrap/>
            <w:vAlign w:val="center"/>
          </w:tcPr>
          <w:p w14:paraId="5D884983" w14:textId="52D171B5"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bCs/>
                <w:sz w:val="18"/>
                <w:szCs w:val="18"/>
                <w:lang w:eastAsia="ko-KR"/>
              </w:rPr>
              <w:t>[</w:t>
            </w:r>
            <w:r w:rsidR="00B455F7">
              <w:rPr>
                <w:rFonts w:ascii="Arial" w:eastAsia="Malgun Gothic" w:hAnsi="Arial" w:cs="Arial"/>
                <w:bCs/>
                <w:sz w:val="18"/>
                <w:szCs w:val="18"/>
                <w:lang w:eastAsia="ko-KR"/>
              </w:rPr>
              <w:t>5.7</w:t>
            </w:r>
            <w:r w:rsidRPr="00B85D71">
              <w:rPr>
                <w:rFonts w:ascii="Arial" w:eastAsia="Malgun Gothic" w:hAnsi="Arial" w:cs="Arial"/>
                <w:bCs/>
                <w:sz w:val="18"/>
                <w:szCs w:val="18"/>
                <w:lang w:eastAsia="ko-KR"/>
              </w:rPr>
              <w:t>]</w:t>
            </w:r>
          </w:p>
        </w:tc>
        <w:tc>
          <w:tcPr>
            <w:tcW w:w="0" w:type="auto"/>
            <w:vAlign w:val="center"/>
          </w:tcPr>
          <w:p w14:paraId="50790B25"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Malgun Gothic" w:hAnsi="Arial" w:cs="Arial" w:hint="eastAsia"/>
                <w:bCs/>
                <w:color w:val="000000"/>
                <w:sz w:val="18"/>
                <w:szCs w:val="18"/>
                <w:lang w:eastAsia="ko-KR"/>
              </w:rPr>
              <w:t>&gt;</w:t>
            </w:r>
            <w:r w:rsidRPr="00B85D71">
              <w:rPr>
                <w:rFonts w:ascii="Arial" w:eastAsia="Times New Roman" w:hAnsi="Arial" w:cs="Arial"/>
                <w:bCs/>
                <w:color w:val="000000"/>
                <w:sz w:val="18"/>
                <w:szCs w:val="18"/>
                <w:lang w:eastAsia="zh-CN"/>
              </w:rPr>
              <w:t>ACLR2</w:t>
            </w:r>
          </w:p>
        </w:tc>
      </w:tr>
      <w:tr w:rsidR="005D575D" w:rsidRPr="00B85D71" w14:paraId="278FAECC" w14:textId="77777777" w:rsidTr="00907890">
        <w:trPr>
          <w:trHeight w:val="227"/>
          <w:jc w:val="center"/>
        </w:trPr>
        <w:tc>
          <w:tcPr>
            <w:tcW w:w="0" w:type="auto"/>
            <w:vAlign w:val="center"/>
          </w:tcPr>
          <w:p w14:paraId="6B8E3F9A"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n41</w:t>
            </w:r>
          </w:p>
        </w:tc>
        <w:tc>
          <w:tcPr>
            <w:tcW w:w="0" w:type="auto"/>
            <w:vAlign w:val="center"/>
          </w:tcPr>
          <w:p w14:paraId="4B2AFABE"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B85D71">
              <w:rPr>
                <w:rFonts w:ascii="Arial" w:eastAsia="Times New Roman" w:hAnsi="Arial" w:cs="Arial"/>
                <w:sz w:val="18"/>
                <w:szCs w:val="18"/>
                <w:lang w:eastAsia="zh-CN"/>
              </w:rPr>
              <w:t>n40</w:t>
            </w:r>
          </w:p>
        </w:tc>
        <w:tc>
          <w:tcPr>
            <w:tcW w:w="0" w:type="auto"/>
            <w:shd w:val="clear" w:color="auto" w:fill="FFFF00"/>
            <w:vAlign w:val="center"/>
          </w:tcPr>
          <w:p w14:paraId="4AE23858"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Times New Roman" w:hAnsi="Arial" w:cs="Arial"/>
                <w:bCs/>
                <w:sz w:val="18"/>
                <w:szCs w:val="18"/>
                <w:lang w:eastAsia="zh-CN"/>
              </w:rPr>
              <w:t>25</w:t>
            </w:r>
            <w:r w:rsidRPr="00B85D71">
              <w:rPr>
                <w:rFonts w:ascii="Arial" w:eastAsia="Malgun Gothic" w:hAnsi="Arial" w:cs="Arial" w:hint="eastAsia"/>
                <w:bCs/>
                <w:sz w:val="18"/>
                <w:szCs w:val="18"/>
                <w:lang w:eastAsia="ko-KR"/>
              </w:rPr>
              <w:t>65</w:t>
            </w:r>
          </w:p>
        </w:tc>
        <w:tc>
          <w:tcPr>
            <w:tcW w:w="0" w:type="auto"/>
            <w:noWrap/>
            <w:vAlign w:val="center"/>
          </w:tcPr>
          <w:p w14:paraId="63986255"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100</w:t>
            </w:r>
          </w:p>
        </w:tc>
        <w:tc>
          <w:tcPr>
            <w:tcW w:w="0" w:type="auto"/>
            <w:vAlign w:val="center"/>
          </w:tcPr>
          <w:p w14:paraId="680132F7"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sz w:val="18"/>
                <w:szCs w:val="18"/>
                <w:lang w:eastAsia="zh-CN"/>
              </w:rPr>
              <w:t>30</w:t>
            </w:r>
          </w:p>
        </w:tc>
        <w:tc>
          <w:tcPr>
            <w:tcW w:w="0" w:type="auto"/>
            <w:noWrap/>
            <w:vAlign w:val="center"/>
          </w:tcPr>
          <w:p w14:paraId="110D10A4"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sz w:val="18"/>
                <w:szCs w:val="18"/>
                <w:lang w:eastAsia="en-GB"/>
              </w:rPr>
              <w:t>270 (</w:t>
            </w:r>
            <w:proofErr w:type="spellStart"/>
            <w:r w:rsidRPr="00B85D71">
              <w:rPr>
                <w:rFonts w:ascii="Arial" w:eastAsia="Times New Roman" w:hAnsi="Arial" w:cs="Arial"/>
                <w:sz w:val="18"/>
                <w:szCs w:val="18"/>
                <w:lang w:eastAsia="en-GB"/>
              </w:rPr>
              <w:t>RB</w:t>
            </w:r>
            <w:r w:rsidRPr="00B85D71">
              <w:rPr>
                <w:rFonts w:ascii="Arial" w:eastAsia="Times New Roman" w:hAnsi="Arial" w:cs="Arial"/>
                <w:sz w:val="18"/>
                <w:szCs w:val="18"/>
                <w:vertAlign w:val="subscript"/>
                <w:lang w:eastAsia="en-GB"/>
              </w:rPr>
              <w:t>start</w:t>
            </w:r>
            <w:proofErr w:type="spellEnd"/>
            <w:r w:rsidRPr="00B85D71">
              <w:rPr>
                <w:rFonts w:ascii="Arial" w:eastAsia="Times New Roman" w:hAnsi="Arial" w:cs="Arial"/>
                <w:sz w:val="18"/>
                <w:szCs w:val="18"/>
                <w:lang w:eastAsia="en-GB"/>
              </w:rPr>
              <w:t>=0)</w:t>
            </w:r>
          </w:p>
        </w:tc>
        <w:tc>
          <w:tcPr>
            <w:tcW w:w="0" w:type="auto"/>
            <w:shd w:val="clear" w:color="auto" w:fill="FFFF00"/>
            <w:vAlign w:val="center"/>
          </w:tcPr>
          <w:p w14:paraId="3D440E10"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bCs/>
                <w:sz w:val="18"/>
                <w:szCs w:val="18"/>
                <w:lang w:eastAsia="ko-KR"/>
              </w:rPr>
              <w:t>2345</w:t>
            </w:r>
          </w:p>
        </w:tc>
        <w:tc>
          <w:tcPr>
            <w:tcW w:w="0" w:type="auto"/>
            <w:noWrap/>
            <w:vAlign w:val="center"/>
          </w:tcPr>
          <w:p w14:paraId="76DC5546"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B85D71">
              <w:rPr>
                <w:rFonts w:ascii="Arial" w:eastAsia="Malgun Gothic" w:hAnsi="Arial" w:cs="Arial" w:hint="eastAsia"/>
                <w:sz w:val="18"/>
                <w:szCs w:val="18"/>
                <w:lang w:eastAsia="ko-KR"/>
              </w:rPr>
              <w:t>50</w:t>
            </w:r>
          </w:p>
        </w:tc>
        <w:tc>
          <w:tcPr>
            <w:tcW w:w="0" w:type="auto"/>
            <w:noWrap/>
            <w:vAlign w:val="center"/>
          </w:tcPr>
          <w:p w14:paraId="7DC059FC" w14:textId="228F90D2"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B85D71">
              <w:rPr>
                <w:rFonts w:ascii="Arial" w:eastAsia="Malgun Gothic" w:hAnsi="Arial" w:cs="Arial"/>
                <w:bCs/>
                <w:sz w:val="18"/>
                <w:szCs w:val="18"/>
                <w:lang w:eastAsia="ko-KR"/>
              </w:rPr>
              <w:t>[</w:t>
            </w:r>
            <w:r w:rsidR="00B455F7">
              <w:rPr>
                <w:rFonts w:ascii="Arial" w:eastAsia="Malgun Gothic" w:hAnsi="Arial" w:cs="Arial"/>
                <w:bCs/>
                <w:sz w:val="18"/>
                <w:szCs w:val="18"/>
                <w:lang w:eastAsia="ko-KR"/>
              </w:rPr>
              <w:t>18.4</w:t>
            </w:r>
            <w:r w:rsidRPr="00B85D71">
              <w:rPr>
                <w:rFonts w:ascii="Arial" w:eastAsia="Malgun Gothic" w:hAnsi="Arial" w:cs="Arial"/>
                <w:bCs/>
                <w:sz w:val="18"/>
                <w:szCs w:val="18"/>
                <w:lang w:eastAsia="ko-KR"/>
              </w:rPr>
              <w:t>]</w:t>
            </w:r>
          </w:p>
        </w:tc>
        <w:tc>
          <w:tcPr>
            <w:tcW w:w="0" w:type="auto"/>
            <w:vAlign w:val="center"/>
          </w:tcPr>
          <w:p w14:paraId="5749069E" w14:textId="77777777" w:rsidR="005D575D" w:rsidRPr="00B85D71" w:rsidRDefault="005D575D"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B85D71">
              <w:rPr>
                <w:rFonts w:ascii="Arial" w:eastAsia="Times New Roman" w:hAnsi="Arial" w:cs="Arial"/>
                <w:bCs/>
                <w:color w:val="000000"/>
                <w:sz w:val="18"/>
                <w:szCs w:val="18"/>
                <w:lang w:eastAsia="zh-CN"/>
              </w:rPr>
              <w:t>ACLR2</w:t>
            </w:r>
          </w:p>
        </w:tc>
      </w:tr>
    </w:tbl>
    <w:p w14:paraId="467EC15C" w14:textId="77777777" w:rsidR="005D575D" w:rsidRPr="005D575D" w:rsidRDefault="005D575D" w:rsidP="005D575D">
      <w:pPr>
        <w:rPr>
          <w:lang w:val="en-US" w:eastAsia="en-GB"/>
        </w:rPr>
      </w:pPr>
    </w:p>
    <w:p w14:paraId="35D9732F" w14:textId="186F0214" w:rsidR="00294663" w:rsidRPr="00294663" w:rsidRDefault="00294663" w:rsidP="00294663">
      <w:pPr>
        <w:pStyle w:val="Heading2"/>
        <w:numPr>
          <w:ilvl w:val="1"/>
          <w:numId w:val="40"/>
        </w:numPr>
        <w:rPr>
          <w:rStyle w:val="NMPHeading1Char1"/>
          <w:rFonts w:cs="Arial"/>
          <w:b/>
          <w:bCs/>
          <w:sz w:val="24"/>
          <w:szCs w:val="14"/>
        </w:rPr>
      </w:pPr>
      <w:r w:rsidRPr="00294663">
        <w:rPr>
          <w:rStyle w:val="NMPHeading1Char1"/>
          <w:rFonts w:cs="Arial"/>
          <w:b/>
          <w:bCs/>
          <w:sz w:val="24"/>
          <w:szCs w:val="14"/>
        </w:rPr>
        <w:t>PC</w:t>
      </w:r>
      <w:r>
        <w:rPr>
          <w:rStyle w:val="NMPHeading1Char1"/>
          <w:rFonts w:cs="Arial"/>
          <w:b/>
          <w:bCs/>
          <w:sz w:val="24"/>
          <w:szCs w:val="14"/>
        </w:rPr>
        <w:t>2</w:t>
      </w:r>
      <w:r w:rsidRPr="00294663">
        <w:rPr>
          <w:rStyle w:val="NMPHeading1Char1"/>
          <w:rFonts w:cs="Arial"/>
          <w:b/>
          <w:bCs/>
          <w:sz w:val="24"/>
          <w:szCs w:val="14"/>
        </w:rPr>
        <w:t xml:space="preserve"> MSD</w:t>
      </w:r>
    </w:p>
    <w:p w14:paraId="0B9E7F56" w14:textId="6C3B7D98" w:rsidR="00842F92" w:rsidRPr="00842F92" w:rsidRDefault="00842F92" w:rsidP="00842F92">
      <w:pPr>
        <w:rPr>
          <w:sz w:val="20"/>
          <w:szCs w:val="18"/>
        </w:rPr>
      </w:pPr>
      <w:r>
        <w:rPr>
          <w:sz w:val="20"/>
          <w:szCs w:val="18"/>
        </w:rPr>
        <w:t xml:space="preserve">The PC2 MSD requirements are evaluated using the 1UL CC HPUE MSD simplification look-up table (LUT) reproduced in </w:t>
      </w:r>
      <w:r>
        <w:rPr>
          <w:sz w:val="20"/>
          <w:szCs w:val="18"/>
        </w:rPr>
        <w:fldChar w:fldCharType="begin"/>
      </w:r>
      <w:r>
        <w:rPr>
          <w:sz w:val="20"/>
          <w:szCs w:val="18"/>
        </w:rPr>
        <w:instrText xml:space="preserve"> REF _Ref188526259 \h </w:instrText>
      </w:r>
      <w:r>
        <w:rPr>
          <w:sz w:val="20"/>
          <w:szCs w:val="18"/>
        </w:rPr>
      </w:r>
      <w:r>
        <w:rPr>
          <w:sz w:val="20"/>
          <w:szCs w:val="18"/>
        </w:rPr>
        <w:fldChar w:fldCharType="separate"/>
      </w:r>
      <w:r w:rsidRPr="00842F92">
        <w:rPr>
          <w:b/>
          <w:kern w:val="2"/>
          <w:sz w:val="20"/>
          <w:lang w:val="en-US"/>
        </w:rPr>
        <w:t xml:space="preserve">Table </w:t>
      </w:r>
      <w:r>
        <w:rPr>
          <w:b/>
          <w:noProof/>
          <w:kern w:val="2"/>
          <w:sz w:val="20"/>
          <w:lang w:val="en-US"/>
        </w:rPr>
        <w:t>3</w:t>
      </w:r>
      <w:r>
        <w:rPr>
          <w:sz w:val="20"/>
          <w:szCs w:val="18"/>
        </w:rPr>
        <w:fldChar w:fldCharType="end"/>
      </w:r>
      <w:r>
        <w:rPr>
          <w:sz w:val="20"/>
          <w:szCs w:val="18"/>
        </w:rPr>
        <w:t xml:space="preserve"> from [6].</w:t>
      </w:r>
    </w:p>
    <w:p w14:paraId="5A87BA8A" w14:textId="3B341966" w:rsidR="00842F92" w:rsidRPr="00842F92" w:rsidRDefault="00842F92" w:rsidP="00842F92">
      <w:pPr>
        <w:overflowPunct w:val="0"/>
        <w:autoSpaceDE w:val="0"/>
        <w:autoSpaceDN w:val="0"/>
        <w:adjustRightInd w:val="0"/>
        <w:spacing w:before="120" w:after="120"/>
        <w:jc w:val="center"/>
        <w:textAlignment w:val="baseline"/>
        <w:rPr>
          <w:bCs/>
          <w:kern w:val="2"/>
          <w:sz w:val="20"/>
          <w:lang w:val="en-US" w:eastAsia="en-GB"/>
        </w:rPr>
      </w:pPr>
      <w:bookmarkStart w:id="7" w:name="_Ref188526259"/>
      <w:r w:rsidRPr="00842F92">
        <w:rPr>
          <w:b/>
          <w:kern w:val="2"/>
          <w:sz w:val="20"/>
          <w:lang w:val="en-US"/>
        </w:rPr>
        <w:t xml:space="preserve">Table </w:t>
      </w:r>
      <w:r w:rsidRPr="00842F92">
        <w:rPr>
          <w:b/>
          <w:kern w:val="2"/>
          <w:sz w:val="20"/>
          <w:lang w:val="en-US"/>
        </w:rPr>
        <w:fldChar w:fldCharType="begin"/>
      </w:r>
      <w:r w:rsidRPr="00842F92">
        <w:rPr>
          <w:b/>
          <w:kern w:val="2"/>
          <w:sz w:val="20"/>
          <w:lang w:val="en-US"/>
        </w:rPr>
        <w:instrText xml:space="preserve"> SEQ Table \* ARABIC </w:instrText>
      </w:r>
      <w:r w:rsidRPr="00842F92">
        <w:rPr>
          <w:b/>
          <w:kern w:val="2"/>
          <w:sz w:val="20"/>
          <w:lang w:val="en-US"/>
        </w:rPr>
        <w:fldChar w:fldCharType="separate"/>
      </w:r>
      <w:r>
        <w:rPr>
          <w:b/>
          <w:noProof/>
          <w:kern w:val="2"/>
          <w:sz w:val="20"/>
          <w:lang w:val="en-US"/>
        </w:rPr>
        <w:t>3</w:t>
      </w:r>
      <w:r w:rsidRPr="00842F92">
        <w:rPr>
          <w:b/>
          <w:kern w:val="2"/>
          <w:sz w:val="20"/>
          <w:lang w:val="en-US"/>
        </w:rPr>
        <w:fldChar w:fldCharType="end"/>
      </w:r>
      <w:bookmarkEnd w:id="7"/>
      <w:r w:rsidRPr="00842F92">
        <w:rPr>
          <w:bCs/>
          <w:kern w:val="2"/>
          <w:sz w:val="20"/>
          <w:lang w:val="en-US"/>
        </w:rPr>
        <w:t xml:space="preserve">: 1UL </w:t>
      </w:r>
      <w:r w:rsidRPr="00842F92">
        <w:rPr>
          <w:bCs/>
          <w:kern w:val="2"/>
          <w:sz w:val="20"/>
          <w:lang w:val="en-US"/>
        </w:rPr>
        <w:sym w:font="Symbol" w:char="F044"/>
      </w:r>
      <w:r w:rsidRPr="00842F92">
        <w:rPr>
          <w:bCs/>
          <w:kern w:val="2"/>
          <w:sz w:val="20"/>
          <w:lang w:val="en-US" w:eastAsia="en-GB"/>
        </w:rPr>
        <w:t>PC2</w:t>
      </w:r>
      <w:r w:rsidRPr="00842F92">
        <w:rPr>
          <w:bCs/>
          <w:kern w:val="2"/>
          <w:sz w:val="20"/>
          <w:vertAlign w:val="subscript"/>
          <w:lang w:val="en-US" w:eastAsia="en-GB"/>
        </w:rPr>
        <w:t>1</w:t>
      </w:r>
      <w:proofErr w:type="gramStart"/>
      <w:r w:rsidRPr="00842F92">
        <w:rPr>
          <w:bCs/>
          <w:kern w:val="2"/>
          <w:sz w:val="20"/>
          <w:vertAlign w:val="subscript"/>
          <w:lang w:val="en-US" w:eastAsia="en-GB"/>
        </w:rPr>
        <w:t xml:space="preserve">Tx </w:t>
      </w:r>
      <w:r w:rsidRPr="00842F92">
        <w:rPr>
          <w:bCs/>
          <w:kern w:val="2"/>
          <w:sz w:val="20"/>
          <w:lang w:val="en-US" w:eastAsia="en-GB"/>
        </w:rPr>
        <w:t>,</w:t>
      </w:r>
      <w:proofErr w:type="gramEnd"/>
      <w:r w:rsidRPr="00842F92">
        <w:rPr>
          <w:bCs/>
          <w:kern w:val="2"/>
          <w:sz w:val="20"/>
          <w:lang w:val="en-US" w:eastAsia="en-GB"/>
        </w:rPr>
        <w:t xml:space="preserve"> </w:t>
      </w:r>
      <w:r w:rsidRPr="00842F92">
        <w:rPr>
          <w:bCs/>
          <w:kern w:val="2"/>
          <w:sz w:val="20"/>
          <w:lang w:val="en-US"/>
        </w:rPr>
        <w:sym w:font="Symbol" w:char="F044"/>
      </w:r>
      <w:r w:rsidRPr="00842F92">
        <w:rPr>
          <w:bCs/>
          <w:kern w:val="2"/>
          <w:sz w:val="20"/>
          <w:lang w:val="en-US" w:eastAsia="en-GB"/>
        </w:rPr>
        <w:t>PC2</w:t>
      </w:r>
      <w:r w:rsidRPr="00842F92">
        <w:rPr>
          <w:bCs/>
          <w:kern w:val="2"/>
          <w:sz w:val="20"/>
          <w:vertAlign w:val="subscript"/>
          <w:lang w:val="en-US" w:eastAsia="en-GB"/>
        </w:rPr>
        <w:t>2Tx</w:t>
      </w:r>
      <w:r w:rsidRPr="00842F92">
        <w:rPr>
          <w:bCs/>
          <w:kern w:val="2"/>
          <w:sz w:val="20"/>
          <w:lang w:val="en-US" w:eastAsia="en-GB"/>
        </w:rPr>
        <w:t xml:space="preserve"> , </w:t>
      </w:r>
      <w:r w:rsidRPr="00842F92">
        <w:rPr>
          <w:bCs/>
          <w:kern w:val="2"/>
          <w:sz w:val="20"/>
          <w:lang w:val="en-US"/>
        </w:rPr>
        <w:sym w:font="Symbol" w:char="F044"/>
      </w:r>
      <w:r w:rsidRPr="00842F92">
        <w:rPr>
          <w:bCs/>
          <w:kern w:val="2"/>
          <w:sz w:val="20"/>
          <w:lang w:val="en-US" w:eastAsia="en-GB"/>
        </w:rPr>
        <w:t>PC1.5 LUT</w:t>
      </w:r>
      <w:r>
        <w:rPr>
          <w:bCs/>
          <w:kern w:val="2"/>
          <w:sz w:val="20"/>
          <w:lang w:val="en-US" w:eastAsia="en-GB"/>
        </w:rPr>
        <w:t xml:space="preserve"> [6].</w:t>
      </w:r>
    </w:p>
    <w:tbl>
      <w:tblPr>
        <w:tblStyle w:val="TableGrid"/>
        <w:tblW w:w="0" w:type="auto"/>
        <w:jc w:val="center"/>
        <w:tblLook w:val="04A0" w:firstRow="1" w:lastRow="0" w:firstColumn="1" w:lastColumn="0" w:noHBand="0" w:noVBand="1"/>
      </w:tblPr>
      <w:tblGrid>
        <w:gridCol w:w="959"/>
        <w:gridCol w:w="836"/>
        <w:gridCol w:w="836"/>
        <w:gridCol w:w="802"/>
      </w:tblGrid>
      <w:tr w:rsidR="00842F92" w:rsidRPr="00842F92" w14:paraId="4D44BB7D" w14:textId="77777777" w:rsidTr="00907890">
        <w:trPr>
          <w:jc w:val="center"/>
        </w:trPr>
        <w:tc>
          <w:tcPr>
            <w:tcW w:w="0" w:type="auto"/>
            <w:tcBorders>
              <w:top w:val="single" w:sz="12" w:space="0" w:color="auto"/>
              <w:left w:val="single" w:sz="12" w:space="0" w:color="auto"/>
              <w:bottom w:val="single" w:sz="12" w:space="0" w:color="auto"/>
            </w:tcBorders>
            <w:vAlign w:val="center"/>
          </w:tcPr>
          <w:p w14:paraId="240C3818"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PC3 MSD</w:t>
            </w:r>
          </w:p>
          <w:p w14:paraId="03D0C325"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7ADB0E6C" w14:textId="77777777" w:rsidR="00842F92" w:rsidRPr="00842F92" w:rsidRDefault="00842F92" w:rsidP="00842F92">
            <w:pPr>
              <w:spacing w:after="0"/>
              <w:jc w:val="center"/>
              <w:rPr>
                <w:rFonts w:asciiTheme="minorHAnsi" w:hAnsiTheme="minorHAnsi" w:cstheme="minorHAnsi"/>
                <w:sz w:val="20"/>
                <w:vertAlign w:val="subscript"/>
                <w:lang w:val="en-US" w:eastAsia="en-GB"/>
              </w:rPr>
            </w:pPr>
            <w:r w:rsidRPr="00842F92">
              <w:rPr>
                <w:rFonts w:asciiTheme="minorHAnsi" w:hAnsiTheme="minorHAnsi" w:cstheme="minorHAnsi"/>
                <w:sz w:val="20"/>
                <w:lang w:val="en-US" w:eastAsia="en-GB"/>
              </w:rPr>
              <w:sym w:font="Symbol" w:char="F044"/>
            </w:r>
            <w:r w:rsidRPr="00842F92">
              <w:rPr>
                <w:rFonts w:asciiTheme="minorHAnsi" w:hAnsiTheme="minorHAnsi" w:cstheme="minorHAnsi"/>
                <w:sz w:val="20"/>
                <w:lang w:val="en-US" w:eastAsia="en-GB"/>
              </w:rPr>
              <w:t>PC2</w:t>
            </w:r>
            <w:r w:rsidRPr="00842F92">
              <w:rPr>
                <w:rFonts w:asciiTheme="minorHAnsi" w:hAnsiTheme="minorHAnsi" w:cstheme="minorHAnsi"/>
                <w:sz w:val="20"/>
                <w:vertAlign w:val="subscript"/>
                <w:lang w:val="en-US" w:eastAsia="en-GB"/>
              </w:rPr>
              <w:t>1Tx</w:t>
            </w:r>
          </w:p>
          <w:p w14:paraId="40C536FA"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68DAE478" w14:textId="77777777" w:rsidR="00842F92" w:rsidRPr="00842F92" w:rsidRDefault="00842F92" w:rsidP="00842F92">
            <w:pPr>
              <w:spacing w:after="0"/>
              <w:jc w:val="center"/>
              <w:rPr>
                <w:rFonts w:asciiTheme="minorHAnsi" w:hAnsiTheme="minorHAnsi" w:cstheme="minorHAnsi"/>
                <w:sz w:val="20"/>
                <w:vertAlign w:val="subscript"/>
                <w:lang w:val="en-US" w:eastAsia="en-GB"/>
              </w:rPr>
            </w:pPr>
            <w:r w:rsidRPr="00842F92">
              <w:rPr>
                <w:rFonts w:asciiTheme="minorHAnsi" w:hAnsiTheme="minorHAnsi" w:cstheme="minorHAnsi"/>
                <w:sz w:val="20"/>
                <w:lang w:val="en-US" w:eastAsia="en-GB"/>
              </w:rPr>
              <w:sym w:font="Symbol" w:char="F044"/>
            </w:r>
            <w:r w:rsidRPr="00842F92">
              <w:rPr>
                <w:rFonts w:asciiTheme="minorHAnsi" w:hAnsiTheme="minorHAnsi" w:cstheme="minorHAnsi"/>
                <w:sz w:val="20"/>
                <w:lang w:val="en-US" w:eastAsia="en-GB"/>
              </w:rPr>
              <w:t>PC2</w:t>
            </w:r>
            <w:r w:rsidRPr="00842F92">
              <w:rPr>
                <w:rFonts w:asciiTheme="minorHAnsi" w:hAnsiTheme="minorHAnsi" w:cstheme="minorHAnsi"/>
                <w:sz w:val="20"/>
                <w:vertAlign w:val="subscript"/>
                <w:lang w:val="en-US" w:eastAsia="en-GB"/>
              </w:rPr>
              <w:t>2Tx</w:t>
            </w:r>
          </w:p>
          <w:p w14:paraId="307BACA8"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139B7370"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sym w:font="Symbol" w:char="F044"/>
            </w:r>
            <w:r w:rsidRPr="00842F92">
              <w:rPr>
                <w:rFonts w:asciiTheme="minorHAnsi" w:hAnsiTheme="minorHAnsi" w:cstheme="minorHAnsi"/>
                <w:sz w:val="20"/>
                <w:lang w:val="en-US" w:eastAsia="en-GB"/>
              </w:rPr>
              <w:t>PC1.5</w:t>
            </w:r>
          </w:p>
          <w:p w14:paraId="4DA85153"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(dB)</w:t>
            </w:r>
          </w:p>
        </w:tc>
      </w:tr>
      <w:tr w:rsidR="00842F92" w:rsidRPr="00842F92" w14:paraId="32F7948A" w14:textId="77777777" w:rsidTr="00907890">
        <w:trPr>
          <w:jc w:val="center"/>
        </w:trPr>
        <w:tc>
          <w:tcPr>
            <w:tcW w:w="0" w:type="auto"/>
            <w:tcBorders>
              <w:top w:val="single" w:sz="12" w:space="0" w:color="auto"/>
              <w:left w:val="single" w:sz="12" w:space="0" w:color="auto"/>
            </w:tcBorders>
            <w:vAlign w:val="center"/>
          </w:tcPr>
          <w:p w14:paraId="60D9782F"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&lt;1</w:t>
            </w:r>
          </w:p>
        </w:tc>
        <w:tc>
          <w:tcPr>
            <w:tcW w:w="0" w:type="auto"/>
            <w:tcBorders>
              <w:top w:val="single" w:sz="12" w:space="0" w:color="auto"/>
            </w:tcBorders>
            <w:vAlign w:val="center"/>
          </w:tcPr>
          <w:p w14:paraId="11E491BF"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0.6</w:t>
            </w:r>
          </w:p>
        </w:tc>
        <w:tc>
          <w:tcPr>
            <w:tcW w:w="0" w:type="auto"/>
            <w:tcBorders>
              <w:top w:val="single" w:sz="12" w:space="0" w:color="auto"/>
            </w:tcBorders>
            <w:vAlign w:val="center"/>
          </w:tcPr>
          <w:p w14:paraId="08B80ABB" w14:textId="77777777" w:rsidR="00842F92" w:rsidRPr="00842F92" w:rsidRDefault="00842F92" w:rsidP="00842F92">
            <w:pPr>
              <w:tabs>
                <w:tab w:val="left" w:pos="538"/>
              </w:tabs>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17806035"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2.0</w:t>
            </w:r>
          </w:p>
        </w:tc>
      </w:tr>
      <w:tr w:rsidR="00842F92" w:rsidRPr="00842F92" w14:paraId="305E4F63" w14:textId="77777777" w:rsidTr="00907890">
        <w:trPr>
          <w:jc w:val="center"/>
        </w:trPr>
        <w:tc>
          <w:tcPr>
            <w:tcW w:w="0" w:type="auto"/>
            <w:tcBorders>
              <w:left w:val="single" w:sz="12" w:space="0" w:color="auto"/>
            </w:tcBorders>
            <w:vAlign w:val="center"/>
          </w:tcPr>
          <w:p w14:paraId="5F0A5051"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1</w:t>
            </w:r>
          </w:p>
        </w:tc>
        <w:tc>
          <w:tcPr>
            <w:tcW w:w="0" w:type="auto"/>
            <w:vAlign w:val="bottom"/>
          </w:tcPr>
          <w:p w14:paraId="29B819A1"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0.8</w:t>
            </w:r>
          </w:p>
        </w:tc>
        <w:tc>
          <w:tcPr>
            <w:tcW w:w="0" w:type="auto"/>
            <w:vAlign w:val="bottom"/>
          </w:tcPr>
          <w:p w14:paraId="16BC060A"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1.2</w:t>
            </w:r>
          </w:p>
        </w:tc>
        <w:tc>
          <w:tcPr>
            <w:tcW w:w="0" w:type="auto"/>
            <w:tcBorders>
              <w:right w:val="single" w:sz="12" w:space="0" w:color="auto"/>
            </w:tcBorders>
            <w:vAlign w:val="bottom"/>
          </w:tcPr>
          <w:p w14:paraId="46406B39"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2.7</w:t>
            </w:r>
          </w:p>
        </w:tc>
      </w:tr>
      <w:tr w:rsidR="00842F92" w:rsidRPr="00842F92" w14:paraId="028098D6" w14:textId="77777777" w:rsidTr="00907890">
        <w:trPr>
          <w:jc w:val="center"/>
        </w:trPr>
        <w:tc>
          <w:tcPr>
            <w:tcW w:w="0" w:type="auto"/>
            <w:tcBorders>
              <w:left w:val="single" w:sz="12" w:space="0" w:color="auto"/>
            </w:tcBorders>
            <w:vAlign w:val="center"/>
          </w:tcPr>
          <w:p w14:paraId="2D184F19"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2</w:t>
            </w:r>
          </w:p>
        </w:tc>
        <w:tc>
          <w:tcPr>
            <w:tcW w:w="0" w:type="auto"/>
            <w:vAlign w:val="bottom"/>
          </w:tcPr>
          <w:p w14:paraId="189F4C86"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1.2</w:t>
            </w:r>
          </w:p>
        </w:tc>
        <w:tc>
          <w:tcPr>
            <w:tcW w:w="0" w:type="auto"/>
            <w:vAlign w:val="bottom"/>
          </w:tcPr>
          <w:p w14:paraId="32476D5F"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2.1</w:t>
            </w:r>
          </w:p>
        </w:tc>
        <w:tc>
          <w:tcPr>
            <w:tcW w:w="0" w:type="auto"/>
            <w:tcBorders>
              <w:right w:val="single" w:sz="12" w:space="0" w:color="auto"/>
            </w:tcBorders>
            <w:vAlign w:val="bottom"/>
          </w:tcPr>
          <w:p w14:paraId="793BB44B"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4.1</w:t>
            </w:r>
          </w:p>
        </w:tc>
      </w:tr>
      <w:tr w:rsidR="00842F92" w:rsidRPr="00842F92" w14:paraId="4CACCEA9" w14:textId="77777777" w:rsidTr="00907890">
        <w:trPr>
          <w:jc w:val="center"/>
        </w:trPr>
        <w:tc>
          <w:tcPr>
            <w:tcW w:w="0" w:type="auto"/>
            <w:tcBorders>
              <w:left w:val="single" w:sz="12" w:space="0" w:color="auto"/>
            </w:tcBorders>
            <w:vAlign w:val="center"/>
          </w:tcPr>
          <w:p w14:paraId="1A73F953"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3</w:t>
            </w:r>
          </w:p>
        </w:tc>
        <w:tc>
          <w:tcPr>
            <w:tcW w:w="0" w:type="auto"/>
            <w:vAlign w:val="bottom"/>
          </w:tcPr>
          <w:p w14:paraId="6E30A5BE"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1.6</w:t>
            </w:r>
          </w:p>
        </w:tc>
        <w:tc>
          <w:tcPr>
            <w:tcW w:w="0" w:type="auto"/>
            <w:vAlign w:val="bottom"/>
          </w:tcPr>
          <w:p w14:paraId="5B534A88"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2.7</w:t>
            </w:r>
          </w:p>
        </w:tc>
        <w:tc>
          <w:tcPr>
            <w:tcW w:w="0" w:type="auto"/>
            <w:tcBorders>
              <w:right w:val="single" w:sz="12" w:space="0" w:color="auto"/>
            </w:tcBorders>
            <w:vAlign w:val="bottom"/>
          </w:tcPr>
          <w:p w14:paraId="255F1B73"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5.1</w:t>
            </w:r>
          </w:p>
        </w:tc>
      </w:tr>
      <w:tr w:rsidR="00842F92" w:rsidRPr="00842F92" w14:paraId="75A90FD6" w14:textId="77777777" w:rsidTr="00907890">
        <w:trPr>
          <w:jc w:val="center"/>
        </w:trPr>
        <w:tc>
          <w:tcPr>
            <w:tcW w:w="0" w:type="auto"/>
            <w:tcBorders>
              <w:left w:val="single" w:sz="12" w:space="0" w:color="auto"/>
            </w:tcBorders>
            <w:vAlign w:val="center"/>
          </w:tcPr>
          <w:p w14:paraId="1C8118F7"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4</w:t>
            </w:r>
          </w:p>
        </w:tc>
        <w:tc>
          <w:tcPr>
            <w:tcW w:w="0" w:type="auto"/>
            <w:vAlign w:val="bottom"/>
          </w:tcPr>
          <w:p w14:paraId="1FA780F7"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1.8</w:t>
            </w:r>
          </w:p>
        </w:tc>
        <w:tc>
          <w:tcPr>
            <w:tcW w:w="0" w:type="auto"/>
            <w:vAlign w:val="bottom"/>
          </w:tcPr>
          <w:p w14:paraId="780B5746"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3.3</w:t>
            </w:r>
          </w:p>
        </w:tc>
        <w:tc>
          <w:tcPr>
            <w:tcW w:w="0" w:type="auto"/>
            <w:tcBorders>
              <w:right w:val="single" w:sz="12" w:space="0" w:color="auto"/>
            </w:tcBorders>
            <w:vAlign w:val="bottom"/>
          </w:tcPr>
          <w:p w14:paraId="66200693"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5.9</w:t>
            </w:r>
          </w:p>
        </w:tc>
      </w:tr>
      <w:tr w:rsidR="00842F92" w:rsidRPr="00842F92" w14:paraId="4445BAF3" w14:textId="77777777" w:rsidTr="00907890">
        <w:trPr>
          <w:jc w:val="center"/>
        </w:trPr>
        <w:tc>
          <w:tcPr>
            <w:tcW w:w="0" w:type="auto"/>
            <w:tcBorders>
              <w:left w:val="single" w:sz="12" w:space="0" w:color="auto"/>
            </w:tcBorders>
            <w:vAlign w:val="center"/>
          </w:tcPr>
          <w:p w14:paraId="71D18E28"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5≤ &lt;7</w:t>
            </w:r>
          </w:p>
        </w:tc>
        <w:tc>
          <w:tcPr>
            <w:tcW w:w="0" w:type="auto"/>
            <w:vAlign w:val="bottom"/>
          </w:tcPr>
          <w:p w14:paraId="0F4799D5"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2.0</w:t>
            </w:r>
          </w:p>
        </w:tc>
        <w:tc>
          <w:tcPr>
            <w:tcW w:w="0" w:type="auto"/>
            <w:vAlign w:val="bottom"/>
          </w:tcPr>
          <w:p w14:paraId="48E53940"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4.0</w:t>
            </w:r>
          </w:p>
        </w:tc>
        <w:tc>
          <w:tcPr>
            <w:tcW w:w="0" w:type="auto"/>
            <w:tcBorders>
              <w:right w:val="single" w:sz="12" w:space="0" w:color="auto"/>
            </w:tcBorders>
            <w:vAlign w:val="bottom"/>
          </w:tcPr>
          <w:p w14:paraId="1CD220EC"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7.0</w:t>
            </w:r>
          </w:p>
        </w:tc>
      </w:tr>
      <w:tr w:rsidR="00842F92" w:rsidRPr="00842F92" w14:paraId="2CA6A5D6" w14:textId="77777777" w:rsidTr="00907890">
        <w:trPr>
          <w:jc w:val="center"/>
        </w:trPr>
        <w:tc>
          <w:tcPr>
            <w:tcW w:w="0" w:type="auto"/>
            <w:tcBorders>
              <w:left w:val="single" w:sz="12" w:space="0" w:color="auto"/>
            </w:tcBorders>
            <w:vAlign w:val="center"/>
          </w:tcPr>
          <w:p w14:paraId="4221E57A"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7≤ ≤9</w:t>
            </w:r>
          </w:p>
        </w:tc>
        <w:tc>
          <w:tcPr>
            <w:tcW w:w="0" w:type="auto"/>
            <w:vAlign w:val="bottom"/>
          </w:tcPr>
          <w:p w14:paraId="296D540F"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2.5</w:t>
            </w:r>
          </w:p>
        </w:tc>
        <w:tc>
          <w:tcPr>
            <w:tcW w:w="0" w:type="auto"/>
            <w:vAlign w:val="bottom"/>
          </w:tcPr>
          <w:p w14:paraId="623E9C03"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5.0</w:t>
            </w:r>
          </w:p>
        </w:tc>
        <w:tc>
          <w:tcPr>
            <w:tcW w:w="0" w:type="auto"/>
            <w:tcBorders>
              <w:right w:val="single" w:sz="12" w:space="0" w:color="auto"/>
            </w:tcBorders>
            <w:vAlign w:val="bottom"/>
          </w:tcPr>
          <w:p w14:paraId="16F413C2"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Calibri" w:hAnsi="Calibri" w:cs="Calibri"/>
                <w:color w:val="000000"/>
                <w:sz w:val="20"/>
              </w:rPr>
              <w:t>8.0</w:t>
            </w:r>
          </w:p>
        </w:tc>
      </w:tr>
      <w:tr w:rsidR="00842F92" w:rsidRPr="00842F92" w14:paraId="3E926EC9" w14:textId="77777777" w:rsidTr="00907890">
        <w:trPr>
          <w:jc w:val="center"/>
        </w:trPr>
        <w:tc>
          <w:tcPr>
            <w:tcW w:w="0" w:type="auto"/>
            <w:tcBorders>
              <w:left w:val="single" w:sz="12" w:space="0" w:color="auto"/>
              <w:bottom w:val="single" w:sz="12" w:space="0" w:color="auto"/>
            </w:tcBorders>
            <w:vAlign w:val="center"/>
          </w:tcPr>
          <w:p w14:paraId="1034CA9A"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≥10</w:t>
            </w:r>
          </w:p>
        </w:tc>
        <w:tc>
          <w:tcPr>
            <w:tcW w:w="0" w:type="auto"/>
            <w:tcBorders>
              <w:bottom w:val="single" w:sz="12" w:space="0" w:color="auto"/>
            </w:tcBorders>
            <w:vAlign w:val="bottom"/>
          </w:tcPr>
          <w:p w14:paraId="544D30D7"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color w:val="000000"/>
                <w:sz w:val="20"/>
              </w:rPr>
              <w:t>3.0</w:t>
            </w:r>
          </w:p>
        </w:tc>
        <w:tc>
          <w:tcPr>
            <w:tcW w:w="0" w:type="auto"/>
            <w:tcBorders>
              <w:bottom w:val="single" w:sz="12" w:space="0" w:color="auto"/>
            </w:tcBorders>
            <w:vAlign w:val="bottom"/>
          </w:tcPr>
          <w:p w14:paraId="3057791B"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26CDC1D9" w14:textId="77777777" w:rsidR="00842F92" w:rsidRPr="00842F92" w:rsidRDefault="00842F92" w:rsidP="00842F92">
            <w:pPr>
              <w:spacing w:after="0"/>
              <w:jc w:val="center"/>
              <w:rPr>
                <w:rFonts w:asciiTheme="minorHAnsi" w:hAnsiTheme="minorHAnsi" w:cstheme="minorHAnsi"/>
                <w:sz w:val="20"/>
                <w:lang w:val="en-US" w:eastAsia="en-GB"/>
              </w:rPr>
            </w:pPr>
            <w:r w:rsidRPr="00842F92">
              <w:rPr>
                <w:rFonts w:asciiTheme="minorHAnsi" w:hAnsiTheme="minorHAnsi" w:cstheme="minorHAnsi"/>
                <w:sz w:val="20"/>
                <w:lang w:val="en-US" w:eastAsia="en-GB"/>
              </w:rPr>
              <w:t>9.0</w:t>
            </w:r>
          </w:p>
        </w:tc>
      </w:tr>
    </w:tbl>
    <w:p w14:paraId="0F23C1B3" w14:textId="6C436BA3" w:rsidR="007817EB" w:rsidRPr="007817EB" w:rsidRDefault="007817EB" w:rsidP="00483868">
      <w:pPr>
        <w:spacing w:before="120" w:after="120"/>
        <w:rPr>
          <w:sz w:val="20"/>
          <w:szCs w:val="18"/>
        </w:rPr>
      </w:pPr>
      <w:r w:rsidRPr="007817EB">
        <w:rPr>
          <w:sz w:val="20"/>
          <w:szCs w:val="18"/>
        </w:rPr>
        <w:t xml:space="preserve">For </w:t>
      </w:r>
      <w:r>
        <w:rPr>
          <w:sz w:val="20"/>
          <w:szCs w:val="18"/>
        </w:rPr>
        <w:t>CA_n40A-n41A, and according to proposal 1 [6], we propose only the MSD requirements for PC2 achieved via 1Tx:</w:t>
      </w:r>
    </w:p>
    <w:p w14:paraId="69CAA1DA" w14:textId="760DCF60" w:rsidR="007817EB" w:rsidRPr="00E0572A" w:rsidRDefault="007817EB" w:rsidP="00483868">
      <w:pPr>
        <w:pStyle w:val="ListParagraph"/>
        <w:numPr>
          <w:ilvl w:val="1"/>
          <w:numId w:val="42"/>
        </w:numPr>
        <w:spacing w:before="120"/>
        <w:rPr>
          <w:sz w:val="20"/>
          <w:szCs w:val="18"/>
        </w:rPr>
      </w:pPr>
      <w:r>
        <w:rPr>
          <w:sz w:val="20"/>
          <w:szCs w:val="18"/>
        </w:rPr>
        <w:t xml:space="preserve">Band n40 PC2 1Tx MSD = PC3 MSD + </w:t>
      </w:r>
      <w:r>
        <w:rPr>
          <w:sz w:val="20"/>
          <w:szCs w:val="18"/>
        </w:rPr>
        <w:sym w:font="Symbol" w:char="F044"/>
      </w:r>
      <w:r>
        <w:rPr>
          <w:sz w:val="20"/>
          <w:szCs w:val="18"/>
        </w:rPr>
        <w:t>PC2</w:t>
      </w:r>
      <w:r w:rsidRPr="00E0572A">
        <w:rPr>
          <w:sz w:val="20"/>
          <w:szCs w:val="18"/>
          <w:vertAlign w:val="subscript"/>
        </w:rPr>
        <w:t>1Tx</w:t>
      </w:r>
      <w:r>
        <w:rPr>
          <w:sz w:val="20"/>
          <w:szCs w:val="18"/>
        </w:rPr>
        <w:t xml:space="preserve"> = </w:t>
      </w:r>
      <w:r w:rsidR="00B455F7">
        <w:rPr>
          <w:sz w:val="20"/>
          <w:szCs w:val="18"/>
        </w:rPr>
        <w:t>18.4</w:t>
      </w:r>
      <w:r>
        <w:rPr>
          <w:sz w:val="20"/>
          <w:szCs w:val="18"/>
        </w:rPr>
        <w:t xml:space="preserve"> + </w:t>
      </w:r>
      <w:r w:rsidR="00B455F7">
        <w:rPr>
          <w:sz w:val="20"/>
          <w:szCs w:val="18"/>
        </w:rPr>
        <w:t>3</w:t>
      </w:r>
      <w:r>
        <w:rPr>
          <w:sz w:val="20"/>
          <w:szCs w:val="18"/>
        </w:rPr>
        <w:t xml:space="preserve"> = </w:t>
      </w:r>
      <w:r w:rsidR="00B455F7">
        <w:rPr>
          <w:sz w:val="20"/>
          <w:szCs w:val="18"/>
        </w:rPr>
        <w:t>21.4</w:t>
      </w:r>
      <w:r>
        <w:rPr>
          <w:sz w:val="20"/>
          <w:szCs w:val="18"/>
        </w:rPr>
        <w:t>dB</w:t>
      </w:r>
    </w:p>
    <w:p w14:paraId="53BF235B" w14:textId="0AD99CD3" w:rsidR="007817EB" w:rsidRPr="00E0572A" w:rsidRDefault="007817EB" w:rsidP="007817EB">
      <w:pPr>
        <w:pStyle w:val="ListParagraph"/>
        <w:numPr>
          <w:ilvl w:val="1"/>
          <w:numId w:val="42"/>
        </w:numPr>
        <w:rPr>
          <w:sz w:val="20"/>
          <w:szCs w:val="18"/>
        </w:rPr>
      </w:pPr>
      <w:r>
        <w:rPr>
          <w:sz w:val="20"/>
          <w:szCs w:val="18"/>
        </w:rPr>
        <w:t xml:space="preserve">Band n41 PC2 1Tx MSD = PC3 MSD + </w:t>
      </w:r>
      <w:r>
        <w:rPr>
          <w:sz w:val="20"/>
          <w:szCs w:val="18"/>
        </w:rPr>
        <w:sym w:font="Symbol" w:char="F044"/>
      </w:r>
      <w:r>
        <w:rPr>
          <w:sz w:val="20"/>
          <w:szCs w:val="18"/>
        </w:rPr>
        <w:t>PC2</w:t>
      </w:r>
      <w:r w:rsidRPr="00E0572A">
        <w:rPr>
          <w:sz w:val="20"/>
          <w:szCs w:val="18"/>
          <w:vertAlign w:val="subscript"/>
        </w:rPr>
        <w:t>1Tx</w:t>
      </w:r>
      <w:r>
        <w:rPr>
          <w:sz w:val="20"/>
          <w:szCs w:val="18"/>
        </w:rPr>
        <w:t xml:space="preserve"> = </w:t>
      </w:r>
      <w:r w:rsidR="00B455F7">
        <w:rPr>
          <w:sz w:val="20"/>
          <w:szCs w:val="18"/>
        </w:rPr>
        <w:t>5.7</w:t>
      </w:r>
      <w:r>
        <w:rPr>
          <w:sz w:val="20"/>
          <w:szCs w:val="18"/>
        </w:rPr>
        <w:t xml:space="preserve"> + </w:t>
      </w:r>
      <w:r w:rsidR="00B455F7">
        <w:rPr>
          <w:sz w:val="20"/>
          <w:szCs w:val="18"/>
        </w:rPr>
        <w:t>2</w:t>
      </w:r>
      <w:r>
        <w:rPr>
          <w:sz w:val="20"/>
          <w:szCs w:val="18"/>
        </w:rPr>
        <w:t xml:space="preserve"> = </w:t>
      </w:r>
      <w:r w:rsidR="00B455F7">
        <w:rPr>
          <w:sz w:val="20"/>
          <w:szCs w:val="18"/>
        </w:rPr>
        <w:t>7.7</w:t>
      </w:r>
      <w:r>
        <w:rPr>
          <w:sz w:val="20"/>
          <w:szCs w:val="18"/>
        </w:rPr>
        <w:t>dB</w:t>
      </w:r>
    </w:p>
    <w:p w14:paraId="14F5B86A" w14:textId="703382B4" w:rsidR="00BE6194" w:rsidRDefault="00BB53F5" w:rsidP="00483868">
      <w:pPr>
        <w:jc w:val="both"/>
        <w:rPr>
          <w:b/>
          <w:bCs/>
          <w:sz w:val="20"/>
          <w:szCs w:val="18"/>
        </w:rPr>
      </w:pPr>
      <w:r w:rsidRPr="008F546A">
        <w:rPr>
          <w:b/>
          <w:bCs/>
          <w:sz w:val="20"/>
          <w:szCs w:val="18"/>
        </w:rPr>
        <w:t xml:space="preserve">Proposal </w:t>
      </w:r>
      <w:r w:rsidR="007817EB">
        <w:rPr>
          <w:b/>
          <w:bCs/>
          <w:sz w:val="20"/>
          <w:szCs w:val="18"/>
        </w:rPr>
        <w:t>2</w:t>
      </w:r>
      <w:r w:rsidRPr="008F546A">
        <w:rPr>
          <w:b/>
          <w:bCs/>
          <w:sz w:val="20"/>
          <w:szCs w:val="18"/>
        </w:rPr>
        <w:t xml:space="preserve">: </w:t>
      </w:r>
      <w:r w:rsidR="007817EB">
        <w:rPr>
          <w:b/>
          <w:bCs/>
          <w:sz w:val="20"/>
          <w:szCs w:val="18"/>
        </w:rPr>
        <w:t>Consider adopting the following PC3 and PC2 Band n40/n41 cross-band isolation MSD requirements for CA_n40A-n41A with simultaneous Rx\Tx.</w:t>
      </w:r>
      <w:r w:rsidR="006B36B8">
        <w:rPr>
          <w:b/>
          <w:bCs/>
          <w:sz w:val="20"/>
          <w:szCs w:val="18"/>
        </w:rPr>
        <w:t xml:space="preserve"> PC2 MSD requirements assume that PC2 is achieved via 1Tx.</w:t>
      </w:r>
    </w:p>
    <w:p w14:paraId="2263C1F0" w14:textId="5C84EAB2" w:rsidR="006B36B8" w:rsidRPr="006B36B8" w:rsidRDefault="006B36B8" w:rsidP="006B36B8">
      <w:pPr>
        <w:spacing w:after="120"/>
        <w:ind w:left="420"/>
        <w:jc w:val="center"/>
        <w:rPr>
          <w:rFonts w:eastAsia="Times New Roman"/>
          <w:sz w:val="20"/>
          <w:lang w:eastAsia="en-GB"/>
        </w:rPr>
      </w:pPr>
      <w:r w:rsidRPr="006B36B8">
        <w:rPr>
          <w:rFonts w:eastAsia="Times New Roman"/>
          <w:b/>
          <w:sz w:val="20"/>
          <w:lang w:eastAsia="en-GB"/>
        </w:rPr>
        <w:t xml:space="preserve">Table </w:t>
      </w:r>
      <w:r>
        <w:rPr>
          <w:rFonts w:eastAsia="Times New Roman"/>
          <w:b/>
          <w:sz w:val="20"/>
          <w:lang w:eastAsia="en-GB"/>
        </w:rPr>
        <w:t>4</w:t>
      </w:r>
      <w:r w:rsidRPr="006B36B8">
        <w:rPr>
          <w:rFonts w:eastAsia="Times New Roman"/>
          <w:sz w:val="20"/>
          <w:lang w:eastAsia="en-GB"/>
        </w:rPr>
        <w:t xml:space="preserve"> </w:t>
      </w:r>
      <w:r w:rsidRPr="006B36B8">
        <w:rPr>
          <w:rFonts w:eastAsia="Times New Roman" w:hint="eastAsia"/>
          <w:sz w:val="20"/>
          <w:lang w:eastAsia="en-GB"/>
        </w:rPr>
        <w:t xml:space="preserve">PC3 MSD </w:t>
      </w:r>
      <w:r w:rsidRPr="006B36B8">
        <w:rPr>
          <w:rFonts w:eastAsia="Times New Roman"/>
          <w:sz w:val="20"/>
          <w:lang w:eastAsia="en-GB"/>
        </w:rPr>
        <w:t>for simultaneous Rx</w:t>
      </w:r>
      <w:r>
        <w:rPr>
          <w:rFonts w:eastAsia="Times New Roman"/>
          <w:sz w:val="20"/>
          <w:lang w:eastAsia="en-GB"/>
        </w:rPr>
        <w:t>\</w:t>
      </w:r>
      <w:r w:rsidRPr="006B36B8">
        <w:rPr>
          <w:rFonts w:eastAsia="Times New Roman"/>
          <w:sz w:val="20"/>
          <w:lang w:eastAsia="en-GB"/>
        </w:rPr>
        <w:t>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6B36B8" w:rsidRPr="006B36B8" w14:paraId="23F7B5C0" w14:textId="77777777" w:rsidTr="00907890">
        <w:trPr>
          <w:trHeight w:val="227"/>
          <w:jc w:val="center"/>
        </w:trPr>
        <w:tc>
          <w:tcPr>
            <w:tcW w:w="0" w:type="auto"/>
            <w:vMerge w:val="restart"/>
            <w:vAlign w:val="center"/>
          </w:tcPr>
          <w:p w14:paraId="6813D872"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lastRenderedPageBreak/>
              <w:t>UL band</w:t>
            </w:r>
          </w:p>
        </w:tc>
        <w:tc>
          <w:tcPr>
            <w:tcW w:w="0" w:type="auto"/>
            <w:vMerge w:val="restart"/>
            <w:vAlign w:val="center"/>
          </w:tcPr>
          <w:p w14:paraId="5C637976"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band</w:t>
            </w:r>
          </w:p>
        </w:tc>
        <w:tc>
          <w:tcPr>
            <w:tcW w:w="0" w:type="auto"/>
            <w:vAlign w:val="center"/>
          </w:tcPr>
          <w:p w14:paraId="6F377ADB"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p>
        </w:tc>
        <w:tc>
          <w:tcPr>
            <w:tcW w:w="0" w:type="auto"/>
            <w:noWrap/>
            <w:vAlign w:val="center"/>
          </w:tcPr>
          <w:p w14:paraId="3E711F57"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BW</w:t>
            </w:r>
          </w:p>
        </w:tc>
        <w:tc>
          <w:tcPr>
            <w:tcW w:w="0" w:type="auto"/>
            <w:vAlign w:val="center"/>
          </w:tcPr>
          <w:p w14:paraId="14CC292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zh-CN"/>
              </w:rPr>
              <w:t>SCS of UL band</w:t>
            </w:r>
          </w:p>
        </w:tc>
        <w:tc>
          <w:tcPr>
            <w:tcW w:w="0" w:type="auto"/>
            <w:noWrap/>
            <w:vAlign w:val="center"/>
          </w:tcPr>
          <w:p w14:paraId="7753306D"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RB Allocation</w:t>
            </w:r>
          </w:p>
        </w:tc>
        <w:tc>
          <w:tcPr>
            <w:tcW w:w="0" w:type="auto"/>
            <w:vAlign w:val="center"/>
          </w:tcPr>
          <w:p w14:paraId="4D75CA72"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p>
        </w:tc>
        <w:tc>
          <w:tcPr>
            <w:tcW w:w="0" w:type="auto"/>
            <w:noWrap/>
            <w:vAlign w:val="center"/>
          </w:tcPr>
          <w:p w14:paraId="3AE4533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BW</w:t>
            </w:r>
          </w:p>
        </w:tc>
        <w:tc>
          <w:tcPr>
            <w:tcW w:w="0" w:type="auto"/>
            <w:noWrap/>
            <w:vAlign w:val="center"/>
          </w:tcPr>
          <w:p w14:paraId="6458B8E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MSD</w:t>
            </w:r>
          </w:p>
        </w:tc>
        <w:tc>
          <w:tcPr>
            <w:tcW w:w="0" w:type="auto"/>
            <w:vMerge w:val="restart"/>
            <w:vAlign w:val="center"/>
          </w:tcPr>
          <w:p w14:paraId="3ABB1711"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Cross-band</w:t>
            </w:r>
          </w:p>
          <w:p w14:paraId="3670BF2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Interference</w:t>
            </w:r>
          </w:p>
          <w:p w14:paraId="1E61AB5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zh-CN"/>
              </w:rPr>
              <w:t>source</w:t>
            </w:r>
          </w:p>
        </w:tc>
      </w:tr>
      <w:tr w:rsidR="006B36B8" w:rsidRPr="006B36B8" w14:paraId="7A598F83" w14:textId="77777777" w:rsidTr="00907890">
        <w:trPr>
          <w:trHeight w:val="227"/>
          <w:jc w:val="center"/>
        </w:trPr>
        <w:tc>
          <w:tcPr>
            <w:tcW w:w="0" w:type="auto"/>
            <w:vMerge/>
            <w:vAlign w:val="center"/>
          </w:tcPr>
          <w:p w14:paraId="71044B9B"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Merge/>
            <w:vAlign w:val="center"/>
          </w:tcPr>
          <w:p w14:paraId="4CD576BD"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Align w:val="center"/>
          </w:tcPr>
          <w:p w14:paraId="34390D33"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0BBC1D8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14:paraId="4AC52F70"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(kHz)</w:t>
            </w:r>
          </w:p>
        </w:tc>
        <w:tc>
          <w:tcPr>
            <w:tcW w:w="0" w:type="auto"/>
            <w:noWrap/>
            <w:vAlign w:val="center"/>
          </w:tcPr>
          <w:p w14:paraId="09B9B767"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p>
        </w:tc>
        <w:tc>
          <w:tcPr>
            <w:tcW w:w="0" w:type="auto"/>
            <w:vAlign w:val="center"/>
          </w:tcPr>
          <w:p w14:paraId="34BDAA7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6B421622"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6158144E"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14:paraId="0B0FDB37" w14:textId="77777777" w:rsidR="006B36B8" w:rsidRPr="006B36B8" w:rsidRDefault="006B36B8" w:rsidP="006B36B8">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zh-CN"/>
              </w:rPr>
            </w:pPr>
          </w:p>
        </w:tc>
      </w:tr>
      <w:tr w:rsidR="006B36B8" w:rsidRPr="006B36B8" w14:paraId="3EB148FD" w14:textId="77777777" w:rsidTr="00907890">
        <w:trPr>
          <w:trHeight w:val="227"/>
          <w:jc w:val="center"/>
        </w:trPr>
        <w:tc>
          <w:tcPr>
            <w:tcW w:w="0" w:type="auto"/>
            <w:vAlign w:val="center"/>
          </w:tcPr>
          <w:p w14:paraId="58E3A02E"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n40</w:t>
            </w:r>
          </w:p>
        </w:tc>
        <w:tc>
          <w:tcPr>
            <w:tcW w:w="0" w:type="auto"/>
            <w:vAlign w:val="center"/>
          </w:tcPr>
          <w:p w14:paraId="2F84EDD6" w14:textId="0F927F98"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n41</w:t>
            </w:r>
            <w:r w:rsidRPr="006B36B8">
              <w:rPr>
                <w:rFonts w:ascii="Arial" w:eastAsia="Times New Roman" w:hAnsi="Arial" w:cs="Arial"/>
                <w:sz w:val="18"/>
                <w:szCs w:val="18"/>
                <w:vertAlign w:val="superscript"/>
                <w:lang w:eastAsia="zh-CN"/>
              </w:rPr>
              <w:t>X</w:t>
            </w:r>
          </w:p>
        </w:tc>
        <w:tc>
          <w:tcPr>
            <w:tcW w:w="0" w:type="auto"/>
            <w:vAlign w:val="center"/>
          </w:tcPr>
          <w:p w14:paraId="19A4FE8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Times New Roman" w:hAnsi="Arial" w:cs="Arial"/>
                <w:bCs/>
                <w:sz w:val="18"/>
                <w:szCs w:val="18"/>
                <w:lang w:eastAsia="zh-CN"/>
              </w:rPr>
              <w:t>23</w:t>
            </w:r>
            <w:r w:rsidRPr="006B36B8">
              <w:rPr>
                <w:rFonts w:ascii="Arial" w:eastAsia="Malgun Gothic" w:hAnsi="Arial" w:cs="Arial" w:hint="eastAsia"/>
                <w:bCs/>
                <w:sz w:val="18"/>
                <w:szCs w:val="18"/>
                <w:lang w:eastAsia="ko-KR"/>
              </w:rPr>
              <w:t>45</w:t>
            </w:r>
          </w:p>
        </w:tc>
        <w:tc>
          <w:tcPr>
            <w:tcW w:w="0" w:type="auto"/>
            <w:noWrap/>
            <w:vAlign w:val="center"/>
          </w:tcPr>
          <w:p w14:paraId="69C4C446"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hint="eastAsia"/>
                <w:bCs/>
                <w:sz w:val="18"/>
                <w:szCs w:val="18"/>
                <w:lang w:eastAsia="ko-KR"/>
              </w:rPr>
              <w:t>50</w:t>
            </w:r>
          </w:p>
        </w:tc>
        <w:tc>
          <w:tcPr>
            <w:tcW w:w="0" w:type="auto"/>
            <w:vAlign w:val="center"/>
          </w:tcPr>
          <w:p w14:paraId="3CAAA5B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30</w:t>
            </w:r>
          </w:p>
        </w:tc>
        <w:tc>
          <w:tcPr>
            <w:tcW w:w="0" w:type="auto"/>
            <w:noWrap/>
            <w:vAlign w:val="center"/>
          </w:tcPr>
          <w:p w14:paraId="79A45A1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p>
        </w:tc>
        <w:tc>
          <w:tcPr>
            <w:tcW w:w="0" w:type="auto"/>
            <w:vAlign w:val="center"/>
          </w:tcPr>
          <w:p w14:paraId="3120DA7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2565</w:t>
            </w:r>
          </w:p>
        </w:tc>
        <w:tc>
          <w:tcPr>
            <w:tcW w:w="0" w:type="auto"/>
            <w:noWrap/>
            <w:vAlign w:val="center"/>
          </w:tcPr>
          <w:p w14:paraId="546973A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Times New Roman" w:hAnsi="Arial" w:cs="Arial"/>
                <w:color w:val="000000"/>
                <w:sz w:val="18"/>
                <w:szCs w:val="18"/>
                <w:lang w:eastAsia="zh-CN"/>
              </w:rPr>
              <w:t>10</w:t>
            </w:r>
            <w:r w:rsidRPr="006B36B8">
              <w:rPr>
                <w:rFonts w:ascii="Arial" w:eastAsia="Malgun Gothic" w:hAnsi="Arial" w:cs="Arial" w:hint="eastAsia"/>
                <w:color w:val="000000"/>
                <w:sz w:val="18"/>
                <w:szCs w:val="18"/>
                <w:lang w:eastAsia="ko-KR"/>
              </w:rPr>
              <w:t>0</w:t>
            </w:r>
          </w:p>
        </w:tc>
        <w:tc>
          <w:tcPr>
            <w:tcW w:w="0" w:type="auto"/>
            <w:noWrap/>
            <w:vAlign w:val="center"/>
          </w:tcPr>
          <w:p w14:paraId="6C877E06" w14:textId="4080C9B1"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p>
        </w:tc>
        <w:tc>
          <w:tcPr>
            <w:tcW w:w="0" w:type="auto"/>
            <w:vAlign w:val="center"/>
          </w:tcPr>
          <w:p w14:paraId="24FAA5A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lang w:eastAsia="zh-CN"/>
              </w:rPr>
              <w:t>ACLR2</w:t>
            </w:r>
          </w:p>
        </w:tc>
      </w:tr>
      <w:tr w:rsidR="006B36B8" w:rsidRPr="006B36B8" w14:paraId="2C166114" w14:textId="77777777" w:rsidTr="00907890">
        <w:trPr>
          <w:trHeight w:val="227"/>
          <w:jc w:val="center"/>
        </w:trPr>
        <w:tc>
          <w:tcPr>
            <w:tcW w:w="0" w:type="auto"/>
            <w:vAlign w:val="center"/>
          </w:tcPr>
          <w:p w14:paraId="3249E58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n41</w:t>
            </w:r>
          </w:p>
        </w:tc>
        <w:tc>
          <w:tcPr>
            <w:tcW w:w="0" w:type="auto"/>
            <w:vAlign w:val="center"/>
          </w:tcPr>
          <w:p w14:paraId="57F76128" w14:textId="22CDB193"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n40</w:t>
            </w:r>
            <w:r w:rsidRPr="006B36B8">
              <w:rPr>
                <w:rFonts w:ascii="Arial" w:eastAsia="Times New Roman" w:hAnsi="Arial" w:cs="Arial"/>
                <w:sz w:val="18"/>
                <w:szCs w:val="18"/>
                <w:vertAlign w:val="superscript"/>
                <w:lang w:eastAsia="zh-CN"/>
              </w:rPr>
              <w:t>X</w:t>
            </w:r>
          </w:p>
        </w:tc>
        <w:tc>
          <w:tcPr>
            <w:tcW w:w="0" w:type="auto"/>
            <w:vAlign w:val="center"/>
          </w:tcPr>
          <w:p w14:paraId="485711B3"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Times New Roman" w:hAnsi="Arial" w:cs="Arial"/>
                <w:bCs/>
                <w:sz w:val="18"/>
                <w:szCs w:val="18"/>
                <w:lang w:eastAsia="zh-CN"/>
              </w:rPr>
              <w:t>25</w:t>
            </w:r>
            <w:r w:rsidRPr="006B36B8">
              <w:rPr>
                <w:rFonts w:ascii="Arial" w:eastAsia="Malgun Gothic" w:hAnsi="Arial" w:cs="Arial" w:hint="eastAsia"/>
                <w:bCs/>
                <w:sz w:val="18"/>
                <w:szCs w:val="18"/>
                <w:lang w:eastAsia="ko-KR"/>
              </w:rPr>
              <w:t>65</w:t>
            </w:r>
          </w:p>
        </w:tc>
        <w:tc>
          <w:tcPr>
            <w:tcW w:w="0" w:type="auto"/>
            <w:noWrap/>
            <w:vAlign w:val="center"/>
          </w:tcPr>
          <w:p w14:paraId="4F4ED58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100</w:t>
            </w:r>
          </w:p>
        </w:tc>
        <w:tc>
          <w:tcPr>
            <w:tcW w:w="0" w:type="auto"/>
            <w:vAlign w:val="center"/>
          </w:tcPr>
          <w:p w14:paraId="1E6232D3"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30</w:t>
            </w:r>
          </w:p>
        </w:tc>
        <w:tc>
          <w:tcPr>
            <w:tcW w:w="0" w:type="auto"/>
            <w:noWrap/>
            <w:vAlign w:val="center"/>
          </w:tcPr>
          <w:p w14:paraId="3844848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sz w:val="18"/>
                <w:szCs w:val="18"/>
                <w:lang w:eastAsia="en-GB"/>
              </w:rPr>
              <w:t>270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=0)</w:t>
            </w:r>
          </w:p>
        </w:tc>
        <w:tc>
          <w:tcPr>
            <w:tcW w:w="0" w:type="auto"/>
            <w:vAlign w:val="center"/>
          </w:tcPr>
          <w:p w14:paraId="379CC12D"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2345</w:t>
            </w:r>
          </w:p>
        </w:tc>
        <w:tc>
          <w:tcPr>
            <w:tcW w:w="0" w:type="auto"/>
            <w:noWrap/>
            <w:vAlign w:val="center"/>
          </w:tcPr>
          <w:p w14:paraId="13ABB38B"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sz w:val="18"/>
                <w:szCs w:val="18"/>
                <w:lang w:eastAsia="ko-KR"/>
              </w:rPr>
              <w:t>50</w:t>
            </w:r>
          </w:p>
        </w:tc>
        <w:tc>
          <w:tcPr>
            <w:tcW w:w="0" w:type="auto"/>
            <w:noWrap/>
            <w:vAlign w:val="center"/>
          </w:tcPr>
          <w:p w14:paraId="3D1386F4" w14:textId="08850B7E"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p>
        </w:tc>
        <w:tc>
          <w:tcPr>
            <w:tcW w:w="0" w:type="auto"/>
            <w:vAlign w:val="center"/>
          </w:tcPr>
          <w:p w14:paraId="312D25F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color w:val="000000"/>
                <w:sz w:val="18"/>
                <w:szCs w:val="18"/>
                <w:lang w:eastAsia="zh-CN"/>
              </w:rPr>
              <w:t>ACLR2</w:t>
            </w:r>
          </w:p>
        </w:tc>
      </w:tr>
      <w:tr w:rsidR="006B36B8" w:rsidRPr="006B36B8" w14:paraId="1258C567" w14:textId="77777777" w:rsidTr="008777A3">
        <w:trPr>
          <w:trHeight w:val="227"/>
          <w:jc w:val="center"/>
        </w:trPr>
        <w:tc>
          <w:tcPr>
            <w:tcW w:w="0" w:type="auto"/>
            <w:gridSpan w:val="10"/>
            <w:vAlign w:val="center"/>
          </w:tcPr>
          <w:p w14:paraId="1E508706" w14:textId="7251BDB1" w:rsidR="006B36B8" w:rsidRPr="006B36B8" w:rsidRDefault="006B36B8" w:rsidP="006B36B8">
            <w:pPr>
              <w:keepNext/>
              <w:keepLines/>
              <w:overflowPunct w:val="0"/>
              <w:autoSpaceDE w:val="0"/>
              <w:autoSpaceDN w:val="0"/>
              <w:adjustRightInd w:val="0"/>
              <w:snapToGrid w:val="0"/>
              <w:spacing w:after="0"/>
              <w:textAlignment w:val="baseline"/>
              <w:rPr>
                <w:rFonts w:ascii="Arial" w:eastAsia="Times New Roman" w:hAnsi="Arial" w:cs="Arial"/>
                <w:bCs/>
                <w:color w:val="000000"/>
                <w:sz w:val="18"/>
                <w:szCs w:val="18"/>
                <w:lang w:eastAsia="zh-CN"/>
              </w:rPr>
            </w:pPr>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p>
        </w:tc>
      </w:tr>
    </w:tbl>
    <w:p w14:paraId="719708C4" w14:textId="4AA47949" w:rsidR="006B36B8" w:rsidRPr="006B36B8" w:rsidRDefault="006B36B8" w:rsidP="006B36B8">
      <w:pPr>
        <w:snapToGrid w:val="0"/>
        <w:spacing w:beforeLines="100" w:before="240" w:after="0"/>
        <w:ind w:left="420"/>
        <w:jc w:val="center"/>
        <w:rPr>
          <w:rFonts w:eastAsia="Times New Roman"/>
          <w:sz w:val="20"/>
          <w:lang w:eastAsia="en-GB"/>
        </w:rPr>
      </w:pPr>
      <w:r w:rsidRPr="006B36B8">
        <w:rPr>
          <w:rFonts w:eastAsia="Times New Roman"/>
          <w:b/>
          <w:sz w:val="20"/>
          <w:lang w:eastAsia="en-GB"/>
        </w:rPr>
        <w:t xml:space="preserve">Table </w:t>
      </w:r>
      <w:r>
        <w:rPr>
          <w:rFonts w:eastAsia="Times New Roman"/>
          <w:b/>
          <w:sz w:val="20"/>
          <w:lang w:eastAsia="en-GB"/>
        </w:rPr>
        <w:t>5</w:t>
      </w:r>
      <w:r w:rsidRPr="006B36B8">
        <w:rPr>
          <w:rFonts w:eastAsia="Times New Roman"/>
          <w:sz w:val="20"/>
          <w:lang w:eastAsia="en-GB"/>
        </w:rPr>
        <w:t xml:space="preserve"> </w:t>
      </w:r>
      <w:r w:rsidRPr="006B36B8">
        <w:rPr>
          <w:rFonts w:eastAsia="Times New Roman" w:hint="eastAsia"/>
          <w:sz w:val="20"/>
          <w:lang w:eastAsia="en-GB"/>
        </w:rPr>
        <w:t xml:space="preserve">PC2 </w:t>
      </w:r>
      <w:r>
        <w:rPr>
          <w:rFonts w:eastAsia="Times New Roman"/>
          <w:sz w:val="20"/>
          <w:lang w:eastAsia="en-GB"/>
        </w:rPr>
        <w:t xml:space="preserve">1Tx </w:t>
      </w:r>
      <w:r w:rsidRPr="006B36B8">
        <w:rPr>
          <w:rFonts w:eastAsia="Times New Roman" w:hint="eastAsia"/>
          <w:sz w:val="20"/>
          <w:lang w:eastAsia="en-GB"/>
        </w:rPr>
        <w:t xml:space="preserve">MSD </w:t>
      </w:r>
      <w:r w:rsidRPr="006B36B8">
        <w:rPr>
          <w:rFonts w:eastAsia="Times New Roman"/>
          <w:sz w:val="20"/>
          <w:lang w:eastAsia="en-GB"/>
        </w:rPr>
        <w:t>for simultaneous Rx</w:t>
      </w:r>
      <w:r>
        <w:rPr>
          <w:rFonts w:eastAsia="Times New Roman"/>
          <w:sz w:val="20"/>
          <w:lang w:eastAsia="en-GB"/>
        </w:rPr>
        <w:t>\</w:t>
      </w:r>
      <w:r w:rsidRPr="006B36B8">
        <w:rPr>
          <w:rFonts w:eastAsia="Times New Roman"/>
          <w:sz w:val="20"/>
          <w:lang w:eastAsia="en-GB"/>
        </w:rPr>
        <w:t>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6B36B8" w:rsidRPr="006B36B8" w14:paraId="7C9719A7" w14:textId="77777777" w:rsidTr="00907890">
        <w:trPr>
          <w:trHeight w:val="227"/>
          <w:jc w:val="center"/>
        </w:trPr>
        <w:tc>
          <w:tcPr>
            <w:tcW w:w="0" w:type="auto"/>
            <w:vMerge w:val="restart"/>
            <w:vAlign w:val="center"/>
          </w:tcPr>
          <w:p w14:paraId="4A383280"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band</w:t>
            </w:r>
          </w:p>
        </w:tc>
        <w:tc>
          <w:tcPr>
            <w:tcW w:w="0" w:type="auto"/>
            <w:vMerge w:val="restart"/>
            <w:vAlign w:val="center"/>
          </w:tcPr>
          <w:p w14:paraId="68F6368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band</w:t>
            </w:r>
          </w:p>
        </w:tc>
        <w:tc>
          <w:tcPr>
            <w:tcW w:w="0" w:type="auto"/>
            <w:vAlign w:val="center"/>
          </w:tcPr>
          <w:p w14:paraId="4896FE0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Fc</w:t>
            </w:r>
          </w:p>
        </w:tc>
        <w:tc>
          <w:tcPr>
            <w:tcW w:w="0" w:type="auto"/>
            <w:noWrap/>
            <w:vAlign w:val="center"/>
          </w:tcPr>
          <w:p w14:paraId="639C780F"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BW</w:t>
            </w:r>
          </w:p>
        </w:tc>
        <w:tc>
          <w:tcPr>
            <w:tcW w:w="0" w:type="auto"/>
            <w:vAlign w:val="center"/>
          </w:tcPr>
          <w:p w14:paraId="04B6BAA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SCS of UL band</w:t>
            </w:r>
          </w:p>
        </w:tc>
        <w:tc>
          <w:tcPr>
            <w:tcW w:w="0" w:type="auto"/>
            <w:noWrap/>
            <w:vAlign w:val="center"/>
          </w:tcPr>
          <w:p w14:paraId="71238563"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RB Allocation</w:t>
            </w:r>
          </w:p>
        </w:tc>
        <w:tc>
          <w:tcPr>
            <w:tcW w:w="0" w:type="auto"/>
            <w:vAlign w:val="center"/>
          </w:tcPr>
          <w:p w14:paraId="7AC1164E"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Fc</w:t>
            </w:r>
          </w:p>
        </w:tc>
        <w:tc>
          <w:tcPr>
            <w:tcW w:w="0" w:type="auto"/>
            <w:noWrap/>
            <w:vAlign w:val="center"/>
          </w:tcPr>
          <w:p w14:paraId="5C81AB8A"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BW</w:t>
            </w:r>
          </w:p>
        </w:tc>
        <w:tc>
          <w:tcPr>
            <w:tcW w:w="0" w:type="auto"/>
            <w:noWrap/>
            <w:vAlign w:val="center"/>
          </w:tcPr>
          <w:p w14:paraId="759EBB0D"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MSD</w:t>
            </w:r>
          </w:p>
        </w:tc>
        <w:tc>
          <w:tcPr>
            <w:tcW w:w="0" w:type="auto"/>
            <w:vMerge w:val="restart"/>
            <w:vAlign w:val="center"/>
          </w:tcPr>
          <w:p w14:paraId="657ACD7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Cross-band</w:t>
            </w:r>
          </w:p>
          <w:p w14:paraId="3329563A"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Interference</w:t>
            </w:r>
          </w:p>
          <w:p w14:paraId="53DDBC8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source</w:t>
            </w:r>
          </w:p>
        </w:tc>
      </w:tr>
      <w:tr w:rsidR="006B36B8" w:rsidRPr="006B36B8" w14:paraId="7F4A4D75" w14:textId="77777777" w:rsidTr="00907890">
        <w:trPr>
          <w:trHeight w:val="227"/>
          <w:jc w:val="center"/>
        </w:trPr>
        <w:tc>
          <w:tcPr>
            <w:tcW w:w="0" w:type="auto"/>
            <w:vMerge/>
            <w:vAlign w:val="center"/>
          </w:tcPr>
          <w:p w14:paraId="4BC010DB"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p>
        </w:tc>
        <w:tc>
          <w:tcPr>
            <w:tcW w:w="0" w:type="auto"/>
            <w:vMerge/>
            <w:vAlign w:val="center"/>
          </w:tcPr>
          <w:p w14:paraId="22537EB2"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p>
        </w:tc>
        <w:tc>
          <w:tcPr>
            <w:tcW w:w="0" w:type="auto"/>
            <w:vAlign w:val="center"/>
          </w:tcPr>
          <w:p w14:paraId="7830440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6EAEF12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14:paraId="48661D97"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(kHz)</w:t>
            </w:r>
          </w:p>
        </w:tc>
        <w:tc>
          <w:tcPr>
            <w:tcW w:w="0" w:type="auto"/>
            <w:noWrap/>
            <w:vAlign w:val="center"/>
          </w:tcPr>
          <w:p w14:paraId="1089FB2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LCRB</w:t>
            </w:r>
          </w:p>
        </w:tc>
        <w:tc>
          <w:tcPr>
            <w:tcW w:w="0" w:type="auto"/>
            <w:vAlign w:val="center"/>
          </w:tcPr>
          <w:p w14:paraId="1874E41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575EB61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677CA6F6"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14:paraId="341E08F4" w14:textId="77777777" w:rsidR="006B36B8" w:rsidRPr="006B36B8" w:rsidRDefault="006B36B8" w:rsidP="006B36B8">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en-GB"/>
              </w:rPr>
            </w:pPr>
          </w:p>
        </w:tc>
      </w:tr>
      <w:tr w:rsidR="006B36B8" w:rsidRPr="006B36B8" w14:paraId="7594F458" w14:textId="77777777" w:rsidTr="00907890">
        <w:trPr>
          <w:trHeight w:val="227"/>
          <w:jc w:val="center"/>
        </w:trPr>
        <w:tc>
          <w:tcPr>
            <w:tcW w:w="0" w:type="auto"/>
            <w:vAlign w:val="center"/>
          </w:tcPr>
          <w:p w14:paraId="608A7305"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14:paraId="3A6B67D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14:paraId="457BD24A"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p>
        </w:tc>
        <w:tc>
          <w:tcPr>
            <w:tcW w:w="0" w:type="auto"/>
            <w:noWrap/>
            <w:vAlign w:val="center"/>
          </w:tcPr>
          <w:p w14:paraId="3A3F2E4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vAlign w:val="center"/>
          </w:tcPr>
          <w:p w14:paraId="24DF725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14:paraId="2B329347"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p>
        </w:tc>
        <w:tc>
          <w:tcPr>
            <w:tcW w:w="0" w:type="auto"/>
            <w:vAlign w:val="center"/>
          </w:tcPr>
          <w:p w14:paraId="4E48E78E"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2565</w:t>
            </w:r>
          </w:p>
        </w:tc>
        <w:tc>
          <w:tcPr>
            <w:tcW w:w="0" w:type="auto"/>
            <w:noWrap/>
            <w:vAlign w:val="center"/>
          </w:tcPr>
          <w:p w14:paraId="5DE8077A"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p>
        </w:tc>
        <w:tc>
          <w:tcPr>
            <w:tcW w:w="0" w:type="auto"/>
            <w:noWrap/>
            <w:vAlign w:val="center"/>
          </w:tcPr>
          <w:p w14:paraId="2973CBCF" w14:textId="5D15BD8B"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p>
        </w:tc>
        <w:tc>
          <w:tcPr>
            <w:tcW w:w="0" w:type="auto"/>
            <w:vAlign w:val="center"/>
          </w:tcPr>
          <w:p w14:paraId="5A5E7AA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p>
        </w:tc>
      </w:tr>
      <w:tr w:rsidR="006B36B8" w:rsidRPr="006B36B8" w14:paraId="616786EC" w14:textId="77777777" w:rsidTr="00907890">
        <w:trPr>
          <w:trHeight w:val="227"/>
          <w:jc w:val="center"/>
        </w:trPr>
        <w:tc>
          <w:tcPr>
            <w:tcW w:w="0" w:type="auto"/>
            <w:vAlign w:val="center"/>
          </w:tcPr>
          <w:p w14:paraId="6E6EC854"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14:paraId="2B08422B"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14:paraId="76DF24A3"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p>
        </w:tc>
        <w:tc>
          <w:tcPr>
            <w:tcW w:w="0" w:type="auto"/>
            <w:noWrap/>
            <w:vAlign w:val="center"/>
          </w:tcPr>
          <w:p w14:paraId="698D8A2E"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100</w:t>
            </w:r>
          </w:p>
        </w:tc>
        <w:tc>
          <w:tcPr>
            <w:tcW w:w="0" w:type="auto"/>
            <w:vAlign w:val="center"/>
          </w:tcPr>
          <w:p w14:paraId="75FB0869"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14:paraId="3A7E8E1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270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=0)</w:t>
            </w:r>
          </w:p>
        </w:tc>
        <w:tc>
          <w:tcPr>
            <w:tcW w:w="0" w:type="auto"/>
            <w:vAlign w:val="center"/>
          </w:tcPr>
          <w:p w14:paraId="241E0291"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2345</w:t>
            </w:r>
          </w:p>
        </w:tc>
        <w:tc>
          <w:tcPr>
            <w:tcW w:w="0" w:type="auto"/>
            <w:noWrap/>
            <w:vAlign w:val="center"/>
          </w:tcPr>
          <w:p w14:paraId="2E5531F8"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noWrap/>
            <w:vAlign w:val="center"/>
          </w:tcPr>
          <w:p w14:paraId="156AC0E7" w14:textId="5AF8A12F"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p>
        </w:tc>
        <w:tc>
          <w:tcPr>
            <w:tcW w:w="0" w:type="auto"/>
            <w:vAlign w:val="center"/>
          </w:tcPr>
          <w:p w14:paraId="3B770E2C" w14:textId="77777777"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ACLR2</w:t>
            </w:r>
          </w:p>
        </w:tc>
      </w:tr>
      <w:tr w:rsidR="006B36B8" w:rsidRPr="006B36B8" w14:paraId="5034C6E8" w14:textId="77777777" w:rsidTr="00560DDC">
        <w:trPr>
          <w:trHeight w:val="227"/>
          <w:jc w:val="center"/>
        </w:trPr>
        <w:tc>
          <w:tcPr>
            <w:tcW w:w="0" w:type="auto"/>
            <w:gridSpan w:val="10"/>
            <w:vAlign w:val="center"/>
          </w:tcPr>
          <w:p w14:paraId="1F4C6113" w14:textId="5C58358D" w:rsidR="006B36B8" w:rsidRPr="006B36B8" w:rsidRDefault="006B36B8" w:rsidP="006B36B8">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p>
        </w:tc>
      </w:tr>
    </w:tbl>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3B98A45B" w:rsidR="004D0389" w:rsidRDefault="00434713" w:rsidP="00C47BD1">
      <w:pPr>
        <w:tabs>
          <w:tab w:val="left" w:pos="3514"/>
        </w:tabs>
        <w:overflowPunct w:val="0"/>
        <w:autoSpaceDE w:val="0"/>
        <w:autoSpaceDN w:val="0"/>
        <w:adjustRightInd w:val="0"/>
        <w:spacing w:after="0"/>
        <w:jc w:val="both"/>
        <w:textAlignment w:val="baseline"/>
        <w:rPr>
          <w:sz w:val="20"/>
        </w:rPr>
      </w:pPr>
      <w:r>
        <w:rPr>
          <w:rFonts w:eastAsia="Times New Roman"/>
          <w:sz w:val="20"/>
          <w:lang w:eastAsia="en-GB"/>
        </w:rPr>
        <w:t xml:space="preserve">This contribution summarizes </w:t>
      </w:r>
      <w:r w:rsidR="00BE183E">
        <w:rPr>
          <w:rFonts w:eastAsia="Times New Roman"/>
          <w:sz w:val="20"/>
          <w:lang w:eastAsia="en-GB"/>
        </w:rPr>
        <w:t xml:space="preserve">our views on </w:t>
      </w:r>
      <w:r w:rsidR="006B36B8">
        <w:rPr>
          <w:rFonts w:eastAsia="Times New Roman"/>
          <w:sz w:val="20"/>
          <w:lang w:eastAsia="en-GB"/>
        </w:rPr>
        <w:t>the agreed cross-band isolation 2</w:t>
      </w:r>
      <w:r w:rsidR="006B36B8" w:rsidRPr="006B36B8">
        <w:rPr>
          <w:rFonts w:eastAsia="Times New Roman"/>
          <w:sz w:val="20"/>
          <w:vertAlign w:val="superscript"/>
          <w:lang w:eastAsia="en-GB"/>
        </w:rPr>
        <w:t>nd</w:t>
      </w:r>
      <w:r w:rsidR="006B36B8">
        <w:rPr>
          <w:rFonts w:eastAsia="Times New Roman"/>
          <w:sz w:val="20"/>
          <w:lang w:eastAsia="en-GB"/>
        </w:rPr>
        <w:t xml:space="preserve"> MSD test points for CA_n40A-n41A with simultaneous Rx\Tx. </w:t>
      </w:r>
    </w:p>
    <w:p w14:paraId="2CC1AC33" w14:textId="77777777" w:rsidR="002426E9" w:rsidRDefault="002426E9" w:rsidP="00C47BD1">
      <w:pPr>
        <w:tabs>
          <w:tab w:val="left" w:pos="3514"/>
        </w:tabs>
        <w:overflowPunct w:val="0"/>
        <w:autoSpaceDE w:val="0"/>
        <w:autoSpaceDN w:val="0"/>
        <w:adjustRightInd w:val="0"/>
        <w:spacing w:after="0"/>
        <w:jc w:val="both"/>
        <w:textAlignment w:val="baseline"/>
        <w:rPr>
          <w:rFonts w:eastAsia="Times New Roman"/>
          <w:sz w:val="20"/>
          <w:lang w:eastAsia="en-GB"/>
        </w:rPr>
      </w:pPr>
    </w:p>
    <w:p w14:paraId="588767FE" w14:textId="161B798C" w:rsidR="00483868" w:rsidRPr="00BC364B" w:rsidRDefault="00483868" w:rsidP="00483868">
      <w:pPr>
        <w:jc w:val="both"/>
        <w:rPr>
          <w:b/>
          <w:bCs/>
          <w:sz w:val="20"/>
          <w:szCs w:val="18"/>
        </w:rPr>
      </w:pPr>
      <w:r w:rsidRPr="00BC364B">
        <w:rPr>
          <w:b/>
          <w:bCs/>
          <w:sz w:val="20"/>
          <w:szCs w:val="18"/>
        </w:rPr>
        <w:t>Proposal 1: To clarify that the exceptional deviation from the agreed MSD test point guidelines is not due to operator specific spectrum holdings</w:t>
      </w:r>
      <w:r w:rsidR="000B7349">
        <w:rPr>
          <w:b/>
          <w:bCs/>
          <w:sz w:val="20"/>
          <w:szCs w:val="18"/>
        </w:rPr>
        <w:t>,</w:t>
      </w:r>
      <w:r w:rsidRPr="00BC364B">
        <w:rPr>
          <w:b/>
          <w:bCs/>
          <w:sz w:val="20"/>
          <w:szCs w:val="18"/>
        </w:rPr>
        <w:t xml:space="preserve"> but</w:t>
      </w:r>
      <w:r w:rsidR="000B7349">
        <w:rPr>
          <w:b/>
          <w:bCs/>
          <w:sz w:val="20"/>
          <w:szCs w:val="18"/>
        </w:rPr>
        <w:t xml:space="preserve"> rather</w:t>
      </w:r>
      <w:r w:rsidRPr="00BC364B">
        <w:rPr>
          <w:b/>
          <w:bCs/>
          <w:sz w:val="20"/>
          <w:szCs w:val="18"/>
        </w:rPr>
        <w:t xml:space="preserve"> due to considerations on regional </w:t>
      </w:r>
      <w:r>
        <w:rPr>
          <w:b/>
          <w:bCs/>
          <w:sz w:val="20"/>
          <w:szCs w:val="18"/>
        </w:rPr>
        <w:t>spectrum</w:t>
      </w:r>
      <w:r w:rsidRPr="00BC364B">
        <w:rPr>
          <w:b/>
          <w:bCs/>
          <w:sz w:val="20"/>
          <w:szCs w:val="18"/>
        </w:rPr>
        <w:t xml:space="preserve"> allocation, attach the following new footnote to the PC3 and PC2 2</w:t>
      </w:r>
      <w:r w:rsidRPr="00BC364B">
        <w:rPr>
          <w:b/>
          <w:bCs/>
          <w:sz w:val="20"/>
          <w:szCs w:val="18"/>
          <w:vertAlign w:val="superscript"/>
        </w:rPr>
        <w:t>nd</w:t>
      </w:r>
      <w:r w:rsidRPr="00BC364B">
        <w:rPr>
          <w:b/>
          <w:bCs/>
          <w:sz w:val="20"/>
          <w:szCs w:val="18"/>
        </w:rPr>
        <w:t xml:space="preserve"> MSD test points for CA_n40A-n41 cross-band isolation interference.</w:t>
      </w:r>
    </w:p>
    <w:p w14:paraId="5997AE2E" w14:textId="77777777" w:rsidR="00483868" w:rsidRDefault="00483868" w:rsidP="00483868">
      <w:pPr>
        <w:jc w:val="both"/>
        <w:rPr>
          <w:b/>
          <w:bCs/>
          <w:sz w:val="20"/>
          <w:szCs w:val="18"/>
        </w:rPr>
      </w:pPr>
      <w:r w:rsidRPr="008F546A">
        <w:rPr>
          <w:b/>
          <w:bCs/>
          <w:sz w:val="20"/>
          <w:szCs w:val="18"/>
        </w:rPr>
        <w:t xml:space="preserve">Proposal </w:t>
      </w:r>
      <w:r>
        <w:rPr>
          <w:b/>
          <w:bCs/>
          <w:sz w:val="20"/>
          <w:szCs w:val="18"/>
        </w:rPr>
        <w:t>2</w:t>
      </w:r>
      <w:r w:rsidRPr="008F546A">
        <w:rPr>
          <w:b/>
          <w:bCs/>
          <w:sz w:val="20"/>
          <w:szCs w:val="18"/>
        </w:rPr>
        <w:t xml:space="preserve">: </w:t>
      </w:r>
      <w:r>
        <w:rPr>
          <w:b/>
          <w:bCs/>
          <w:sz w:val="20"/>
          <w:szCs w:val="18"/>
        </w:rPr>
        <w:t>Consider adopting the following PC3 and PC2 Band n40/n41 cross-band isolation MSD requirements for CA_n40A-n41A with simultaneous Rx\Tx. PC2 MSD requirements assume that PC2 is achieved via 1Tx.</w:t>
      </w:r>
    </w:p>
    <w:p w14:paraId="2B01FC92" w14:textId="77777777" w:rsidR="00483868" w:rsidRPr="006B36B8" w:rsidRDefault="00483868" w:rsidP="00483868">
      <w:pPr>
        <w:spacing w:after="120"/>
        <w:ind w:left="420"/>
        <w:jc w:val="center"/>
        <w:rPr>
          <w:rFonts w:eastAsia="Times New Roman"/>
          <w:sz w:val="20"/>
          <w:lang w:eastAsia="en-GB"/>
        </w:rPr>
      </w:pPr>
      <w:r w:rsidRPr="006B36B8">
        <w:rPr>
          <w:rFonts w:eastAsia="Times New Roman"/>
          <w:b/>
          <w:sz w:val="20"/>
          <w:lang w:eastAsia="en-GB"/>
        </w:rPr>
        <w:t xml:space="preserve">Table </w:t>
      </w:r>
      <w:r>
        <w:rPr>
          <w:rFonts w:eastAsia="Times New Roman"/>
          <w:b/>
          <w:sz w:val="20"/>
          <w:lang w:eastAsia="en-GB"/>
        </w:rPr>
        <w:t>4</w:t>
      </w:r>
      <w:r w:rsidRPr="006B36B8">
        <w:rPr>
          <w:rFonts w:eastAsia="Times New Roman"/>
          <w:sz w:val="20"/>
          <w:lang w:eastAsia="en-GB"/>
        </w:rPr>
        <w:t xml:space="preserve"> </w:t>
      </w:r>
      <w:r w:rsidRPr="006B36B8">
        <w:rPr>
          <w:rFonts w:eastAsia="Times New Roman" w:hint="eastAsia"/>
          <w:sz w:val="20"/>
          <w:lang w:eastAsia="en-GB"/>
        </w:rPr>
        <w:t xml:space="preserve">PC3 MSD </w:t>
      </w:r>
      <w:r w:rsidRPr="006B36B8">
        <w:rPr>
          <w:rFonts w:eastAsia="Times New Roman"/>
          <w:sz w:val="20"/>
          <w:lang w:eastAsia="en-GB"/>
        </w:rPr>
        <w:t>for simultaneous Rx</w:t>
      </w:r>
      <w:r>
        <w:rPr>
          <w:rFonts w:eastAsia="Times New Roman"/>
          <w:sz w:val="20"/>
          <w:lang w:eastAsia="en-GB"/>
        </w:rPr>
        <w:t>\</w:t>
      </w:r>
      <w:r w:rsidRPr="006B36B8">
        <w:rPr>
          <w:rFonts w:eastAsia="Times New Roman"/>
          <w:sz w:val="20"/>
          <w:lang w:eastAsia="en-GB"/>
        </w:rPr>
        <w:t>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483868" w:rsidRPr="006B36B8" w14:paraId="68D66CDF" w14:textId="77777777" w:rsidTr="00907890">
        <w:trPr>
          <w:trHeight w:val="227"/>
          <w:jc w:val="center"/>
        </w:trPr>
        <w:tc>
          <w:tcPr>
            <w:tcW w:w="0" w:type="auto"/>
            <w:vMerge w:val="restart"/>
            <w:vAlign w:val="center"/>
          </w:tcPr>
          <w:p w14:paraId="0643290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band</w:t>
            </w:r>
          </w:p>
        </w:tc>
        <w:tc>
          <w:tcPr>
            <w:tcW w:w="0" w:type="auto"/>
            <w:vMerge w:val="restart"/>
            <w:vAlign w:val="center"/>
          </w:tcPr>
          <w:p w14:paraId="598AEAE1"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band</w:t>
            </w:r>
          </w:p>
        </w:tc>
        <w:tc>
          <w:tcPr>
            <w:tcW w:w="0" w:type="auto"/>
            <w:vAlign w:val="center"/>
          </w:tcPr>
          <w:p w14:paraId="4161B00D"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p>
        </w:tc>
        <w:tc>
          <w:tcPr>
            <w:tcW w:w="0" w:type="auto"/>
            <w:noWrap/>
            <w:vAlign w:val="center"/>
          </w:tcPr>
          <w:p w14:paraId="5BABB54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BW</w:t>
            </w:r>
          </w:p>
        </w:tc>
        <w:tc>
          <w:tcPr>
            <w:tcW w:w="0" w:type="auto"/>
            <w:vAlign w:val="center"/>
          </w:tcPr>
          <w:p w14:paraId="6556DE87"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zh-CN"/>
              </w:rPr>
              <w:t>SCS of UL band</w:t>
            </w:r>
          </w:p>
        </w:tc>
        <w:tc>
          <w:tcPr>
            <w:tcW w:w="0" w:type="auto"/>
            <w:noWrap/>
            <w:vAlign w:val="center"/>
          </w:tcPr>
          <w:p w14:paraId="50A3CA8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UL RB Allocation</w:t>
            </w:r>
          </w:p>
        </w:tc>
        <w:tc>
          <w:tcPr>
            <w:tcW w:w="0" w:type="auto"/>
            <w:vAlign w:val="center"/>
          </w:tcPr>
          <w:p w14:paraId="369E06B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p>
        </w:tc>
        <w:tc>
          <w:tcPr>
            <w:tcW w:w="0" w:type="auto"/>
            <w:noWrap/>
            <w:vAlign w:val="center"/>
          </w:tcPr>
          <w:p w14:paraId="67759577"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en-GB"/>
              </w:rPr>
              <w:t>DL BW</w:t>
            </w:r>
          </w:p>
        </w:tc>
        <w:tc>
          <w:tcPr>
            <w:tcW w:w="0" w:type="auto"/>
            <w:noWrap/>
            <w:vAlign w:val="center"/>
          </w:tcPr>
          <w:p w14:paraId="24F3EC65"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en-GB"/>
              </w:rPr>
              <w:t>MSD</w:t>
            </w:r>
          </w:p>
        </w:tc>
        <w:tc>
          <w:tcPr>
            <w:tcW w:w="0" w:type="auto"/>
            <w:vMerge w:val="restart"/>
            <w:vAlign w:val="center"/>
          </w:tcPr>
          <w:p w14:paraId="3CC0A354"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Cross-band</w:t>
            </w:r>
          </w:p>
          <w:p w14:paraId="45468FAD"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Interference</w:t>
            </w:r>
          </w:p>
          <w:p w14:paraId="3F02C899"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bCs/>
                <w:sz w:val="18"/>
                <w:szCs w:val="18"/>
                <w:lang w:eastAsia="zh-CN"/>
              </w:rPr>
            </w:pPr>
            <w:r w:rsidRPr="006B36B8">
              <w:rPr>
                <w:rFonts w:ascii="Arial" w:eastAsia="Times New Roman" w:hAnsi="Arial" w:cs="Arial"/>
                <w:b/>
                <w:sz w:val="18"/>
                <w:szCs w:val="18"/>
                <w:lang w:eastAsia="zh-CN"/>
              </w:rPr>
              <w:t>source</w:t>
            </w:r>
          </w:p>
        </w:tc>
      </w:tr>
      <w:tr w:rsidR="00483868" w:rsidRPr="006B36B8" w14:paraId="5C12BC8A" w14:textId="77777777" w:rsidTr="00907890">
        <w:trPr>
          <w:trHeight w:val="227"/>
          <w:jc w:val="center"/>
        </w:trPr>
        <w:tc>
          <w:tcPr>
            <w:tcW w:w="0" w:type="auto"/>
            <w:vMerge/>
            <w:vAlign w:val="center"/>
          </w:tcPr>
          <w:p w14:paraId="051B984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Merge/>
            <w:vAlign w:val="center"/>
          </w:tcPr>
          <w:p w14:paraId="0EAEB464"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en-GB"/>
              </w:rPr>
            </w:pPr>
          </w:p>
        </w:tc>
        <w:tc>
          <w:tcPr>
            <w:tcW w:w="0" w:type="auto"/>
            <w:vAlign w:val="center"/>
          </w:tcPr>
          <w:p w14:paraId="5F4B21D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605D1F52"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14:paraId="6F87892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zh-CN"/>
              </w:rPr>
            </w:pPr>
            <w:r w:rsidRPr="006B36B8">
              <w:rPr>
                <w:rFonts w:ascii="Arial" w:eastAsia="Times New Roman" w:hAnsi="Arial" w:cs="Arial"/>
                <w:b/>
                <w:sz w:val="18"/>
                <w:szCs w:val="18"/>
                <w:lang w:eastAsia="zh-CN"/>
              </w:rPr>
              <w:t>(kHz)</w:t>
            </w:r>
          </w:p>
        </w:tc>
        <w:tc>
          <w:tcPr>
            <w:tcW w:w="0" w:type="auto"/>
            <w:noWrap/>
            <w:vAlign w:val="center"/>
          </w:tcPr>
          <w:p w14:paraId="3DA6248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p>
        </w:tc>
        <w:tc>
          <w:tcPr>
            <w:tcW w:w="0" w:type="auto"/>
            <w:vAlign w:val="center"/>
          </w:tcPr>
          <w:p w14:paraId="29D4ADF5"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5F225217"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42B41E23"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14:paraId="12F50021" w14:textId="77777777" w:rsidR="00483868" w:rsidRPr="006B36B8" w:rsidRDefault="00483868" w:rsidP="00483868">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zh-CN"/>
              </w:rPr>
            </w:pPr>
          </w:p>
        </w:tc>
      </w:tr>
      <w:tr w:rsidR="00483868" w:rsidRPr="006B36B8" w14:paraId="376DF845" w14:textId="77777777" w:rsidTr="00907890">
        <w:trPr>
          <w:trHeight w:val="227"/>
          <w:jc w:val="center"/>
        </w:trPr>
        <w:tc>
          <w:tcPr>
            <w:tcW w:w="0" w:type="auto"/>
            <w:vAlign w:val="center"/>
          </w:tcPr>
          <w:p w14:paraId="55D7F012"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n40</w:t>
            </w:r>
          </w:p>
        </w:tc>
        <w:tc>
          <w:tcPr>
            <w:tcW w:w="0" w:type="auto"/>
            <w:vAlign w:val="center"/>
          </w:tcPr>
          <w:p w14:paraId="5821B8A1"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n41</w:t>
            </w:r>
            <w:r w:rsidRPr="006B36B8">
              <w:rPr>
                <w:rFonts w:ascii="Arial" w:eastAsia="Times New Roman" w:hAnsi="Arial" w:cs="Arial"/>
                <w:sz w:val="18"/>
                <w:szCs w:val="18"/>
                <w:vertAlign w:val="superscript"/>
                <w:lang w:eastAsia="zh-CN"/>
              </w:rPr>
              <w:t>X</w:t>
            </w:r>
          </w:p>
        </w:tc>
        <w:tc>
          <w:tcPr>
            <w:tcW w:w="0" w:type="auto"/>
            <w:vAlign w:val="center"/>
          </w:tcPr>
          <w:p w14:paraId="20B4ED61"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Times New Roman" w:hAnsi="Arial" w:cs="Arial"/>
                <w:bCs/>
                <w:sz w:val="18"/>
                <w:szCs w:val="18"/>
                <w:lang w:eastAsia="zh-CN"/>
              </w:rPr>
              <w:t>23</w:t>
            </w:r>
            <w:r w:rsidRPr="006B36B8">
              <w:rPr>
                <w:rFonts w:ascii="Arial" w:eastAsia="Malgun Gothic" w:hAnsi="Arial" w:cs="Arial" w:hint="eastAsia"/>
                <w:bCs/>
                <w:sz w:val="18"/>
                <w:szCs w:val="18"/>
                <w:lang w:eastAsia="ko-KR"/>
              </w:rPr>
              <w:t>45</w:t>
            </w:r>
          </w:p>
        </w:tc>
        <w:tc>
          <w:tcPr>
            <w:tcW w:w="0" w:type="auto"/>
            <w:noWrap/>
            <w:vAlign w:val="center"/>
          </w:tcPr>
          <w:p w14:paraId="5803638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hint="eastAsia"/>
                <w:bCs/>
                <w:sz w:val="18"/>
                <w:szCs w:val="18"/>
                <w:lang w:eastAsia="ko-KR"/>
              </w:rPr>
              <w:t>50</w:t>
            </w:r>
          </w:p>
        </w:tc>
        <w:tc>
          <w:tcPr>
            <w:tcW w:w="0" w:type="auto"/>
            <w:vAlign w:val="center"/>
          </w:tcPr>
          <w:p w14:paraId="150D075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30</w:t>
            </w:r>
          </w:p>
        </w:tc>
        <w:tc>
          <w:tcPr>
            <w:tcW w:w="0" w:type="auto"/>
            <w:noWrap/>
            <w:vAlign w:val="center"/>
          </w:tcPr>
          <w:p w14:paraId="2FE01071"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p>
        </w:tc>
        <w:tc>
          <w:tcPr>
            <w:tcW w:w="0" w:type="auto"/>
            <w:vAlign w:val="center"/>
          </w:tcPr>
          <w:p w14:paraId="41E3857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2565</w:t>
            </w:r>
          </w:p>
        </w:tc>
        <w:tc>
          <w:tcPr>
            <w:tcW w:w="0" w:type="auto"/>
            <w:noWrap/>
            <w:vAlign w:val="center"/>
          </w:tcPr>
          <w:p w14:paraId="5084B5F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Times New Roman" w:hAnsi="Arial" w:cs="Arial"/>
                <w:color w:val="000000"/>
                <w:sz w:val="18"/>
                <w:szCs w:val="18"/>
                <w:lang w:eastAsia="zh-CN"/>
              </w:rPr>
              <w:t>10</w:t>
            </w:r>
            <w:r w:rsidRPr="006B36B8">
              <w:rPr>
                <w:rFonts w:ascii="Arial" w:eastAsia="Malgun Gothic" w:hAnsi="Arial" w:cs="Arial" w:hint="eastAsia"/>
                <w:color w:val="000000"/>
                <w:sz w:val="18"/>
                <w:szCs w:val="18"/>
                <w:lang w:eastAsia="ko-KR"/>
              </w:rPr>
              <w:t>0</w:t>
            </w:r>
          </w:p>
        </w:tc>
        <w:tc>
          <w:tcPr>
            <w:tcW w:w="0" w:type="auto"/>
            <w:noWrap/>
            <w:vAlign w:val="center"/>
          </w:tcPr>
          <w:p w14:paraId="0E46CA36"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p>
        </w:tc>
        <w:tc>
          <w:tcPr>
            <w:tcW w:w="0" w:type="auto"/>
            <w:vAlign w:val="center"/>
          </w:tcPr>
          <w:p w14:paraId="4CC83389"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lang w:eastAsia="zh-CN"/>
              </w:rPr>
              <w:t>ACLR2</w:t>
            </w:r>
          </w:p>
        </w:tc>
      </w:tr>
      <w:tr w:rsidR="00483868" w:rsidRPr="006B36B8" w14:paraId="088C0C70" w14:textId="77777777" w:rsidTr="00907890">
        <w:trPr>
          <w:trHeight w:val="227"/>
          <w:jc w:val="center"/>
        </w:trPr>
        <w:tc>
          <w:tcPr>
            <w:tcW w:w="0" w:type="auto"/>
            <w:vAlign w:val="center"/>
          </w:tcPr>
          <w:p w14:paraId="10DA3F51"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n41</w:t>
            </w:r>
          </w:p>
        </w:tc>
        <w:tc>
          <w:tcPr>
            <w:tcW w:w="0" w:type="auto"/>
            <w:vAlign w:val="center"/>
          </w:tcPr>
          <w:p w14:paraId="1FBBCE82"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sz w:val="18"/>
                <w:szCs w:val="18"/>
                <w:lang w:eastAsia="zh-CN"/>
              </w:rPr>
            </w:pPr>
            <w:r w:rsidRPr="006B36B8">
              <w:rPr>
                <w:rFonts w:ascii="Arial" w:eastAsia="Times New Roman" w:hAnsi="Arial" w:cs="Arial"/>
                <w:sz w:val="18"/>
                <w:szCs w:val="18"/>
                <w:lang w:eastAsia="zh-CN"/>
              </w:rPr>
              <w:t>n40</w:t>
            </w:r>
            <w:r w:rsidRPr="006B36B8">
              <w:rPr>
                <w:rFonts w:ascii="Arial" w:eastAsia="Times New Roman" w:hAnsi="Arial" w:cs="Arial"/>
                <w:sz w:val="18"/>
                <w:szCs w:val="18"/>
                <w:vertAlign w:val="superscript"/>
                <w:lang w:eastAsia="zh-CN"/>
              </w:rPr>
              <w:t>X</w:t>
            </w:r>
          </w:p>
        </w:tc>
        <w:tc>
          <w:tcPr>
            <w:tcW w:w="0" w:type="auto"/>
            <w:vAlign w:val="center"/>
          </w:tcPr>
          <w:p w14:paraId="02EE2107"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Times New Roman" w:hAnsi="Arial" w:cs="Arial"/>
                <w:bCs/>
                <w:sz w:val="18"/>
                <w:szCs w:val="18"/>
                <w:lang w:eastAsia="zh-CN"/>
              </w:rPr>
              <w:t>25</w:t>
            </w:r>
            <w:r w:rsidRPr="006B36B8">
              <w:rPr>
                <w:rFonts w:ascii="Arial" w:eastAsia="Malgun Gothic" w:hAnsi="Arial" w:cs="Arial" w:hint="eastAsia"/>
                <w:bCs/>
                <w:sz w:val="18"/>
                <w:szCs w:val="18"/>
                <w:lang w:eastAsia="ko-KR"/>
              </w:rPr>
              <w:t>65</w:t>
            </w:r>
          </w:p>
        </w:tc>
        <w:tc>
          <w:tcPr>
            <w:tcW w:w="0" w:type="auto"/>
            <w:noWrap/>
            <w:vAlign w:val="center"/>
          </w:tcPr>
          <w:p w14:paraId="0475CE2E"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100</w:t>
            </w:r>
          </w:p>
        </w:tc>
        <w:tc>
          <w:tcPr>
            <w:tcW w:w="0" w:type="auto"/>
            <w:vAlign w:val="center"/>
          </w:tcPr>
          <w:p w14:paraId="36737CE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sz w:val="18"/>
                <w:szCs w:val="18"/>
                <w:lang w:eastAsia="zh-CN"/>
              </w:rPr>
              <w:t>30</w:t>
            </w:r>
          </w:p>
        </w:tc>
        <w:tc>
          <w:tcPr>
            <w:tcW w:w="0" w:type="auto"/>
            <w:noWrap/>
            <w:vAlign w:val="center"/>
          </w:tcPr>
          <w:p w14:paraId="078A76C2"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sz w:val="18"/>
                <w:szCs w:val="18"/>
                <w:lang w:eastAsia="en-GB"/>
              </w:rPr>
              <w:t>270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=0)</w:t>
            </w:r>
          </w:p>
        </w:tc>
        <w:tc>
          <w:tcPr>
            <w:tcW w:w="0" w:type="auto"/>
            <w:vAlign w:val="center"/>
          </w:tcPr>
          <w:p w14:paraId="65FAAF6A"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bCs/>
                <w:sz w:val="18"/>
                <w:szCs w:val="18"/>
                <w:lang w:eastAsia="ko-KR"/>
              </w:rPr>
              <w:t>2345</w:t>
            </w:r>
          </w:p>
        </w:tc>
        <w:tc>
          <w:tcPr>
            <w:tcW w:w="0" w:type="auto"/>
            <w:noWrap/>
            <w:vAlign w:val="center"/>
          </w:tcPr>
          <w:p w14:paraId="5D286586"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sz w:val="18"/>
                <w:szCs w:val="18"/>
                <w:lang w:eastAsia="ko-KR"/>
              </w:rPr>
            </w:pPr>
            <w:r w:rsidRPr="006B36B8">
              <w:rPr>
                <w:rFonts w:ascii="Arial" w:eastAsia="Malgun Gothic" w:hAnsi="Arial" w:cs="Arial" w:hint="eastAsia"/>
                <w:sz w:val="18"/>
                <w:szCs w:val="18"/>
                <w:lang w:eastAsia="ko-KR"/>
              </w:rPr>
              <w:t>50</w:t>
            </w:r>
          </w:p>
        </w:tc>
        <w:tc>
          <w:tcPr>
            <w:tcW w:w="0" w:type="auto"/>
            <w:noWrap/>
            <w:vAlign w:val="center"/>
          </w:tcPr>
          <w:p w14:paraId="71CBB4B8"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Malgun Gothic" w:hAnsi="Arial" w:cs="Arial"/>
                <w:bCs/>
                <w:sz w:val="18"/>
                <w:szCs w:val="18"/>
                <w:lang w:eastAsia="ko-KR"/>
              </w:rPr>
            </w:pPr>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p>
        </w:tc>
        <w:tc>
          <w:tcPr>
            <w:tcW w:w="0" w:type="auto"/>
            <w:vAlign w:val="center"/>
          </w:tcPr>
          <w:p w14:paraId="2EE0FE64"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zh-CN"/>
              </w:rPr>
            </w:pPr>
            <w:r w:rsidRPr="006B36B8">
              <w:rPr>
                <w:rFonts w:ascii="Arial" w:eastAsia="Times New Roman" w:hAnsi="Arial" w:cs="Arial"/>
                <w:bCs/>
                <w:color w:val="000000"/>
                <w:sz w:val="18"/>
                <w:szCs w:val="18"/>
                <w:lang w:eastAsia="zh-CN"/>
              </w:rPr>
              <w:t>ACLR2</w:t>
            </w:r>
          </w:p>
        </w:tc>
      </w:tr>
      <w:tr w:rsidR="00483868" w:rsidRPr="006B36B8" w14:paraId="61F48C98" w14:textId="77777777" w:rsidTr="00907890">
        <w:trPr>
          <w:trHeight w:val="227"/>
          <w:jc w:val="center"/>
        </w:trPr>
        <w:tc>
          <w:tcPr>
            <w:tcW w:w="0" w:type="auto"/>
            <w:gridSpan w:val="10"/>
            <w:vAlign w:val="center"/>
          </w:tcPr>
          <w:p w14:paraId="7FC5CA73" w14:textId="77777777" w:rsidR="00483868" w:rsidRPr="006B36B8" w:rsidRDefault="00483868" w:rsidP="00907890">
            <w:pPr>
              <w:keepNext/>
              <w:keepLines/>
              <w:overflowPunct w:val="0"/>
              <w:autoSpaceDE w:val="0"/>
              <w:autoSpaceDN w:val="0"/>
              <w:adjustRightInd w:val="0"/>
              <w:snapToGrid w:val="0"/>
              <w:spacing w:after="0"/>
              <w:textAlignment w:val="baseline"/>
              <w:rPr>
                <w:rFonts w:ascii="Arial" w:eastAsia="Times New Roman" w:hAnsi="Arial" w:cs="Arial"/>
                <w:bCs/>
                <w:color w:val="000000"/>
                <w:sz w:val="18"/>
                <w:szCs w:val="18"/>
                <w:lang w:eastAsia="zh-CN"/>
              </w:rPr>
            </w:pPr>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p>
        </w:tc>
      </w:tr>
    </w:tbl>
    <w:p w14:paraId="7DC295EE" w14:textId="77777777" w:rsidR="00483868" w:rsidRPr="006B36B8" w:rsidRDefault="00483868" w:rsidP="00483868">
      <w:pPr>
        <w:snapToGrid w:val="0"/>
        <w:spacing w:beforeLines="100" w:before="240" w:after="0"/>
        <w:ind w:left="420"/>
        <w:jc w:val="center"/>
        <w:rPr>
          <w:rFonts w:eastAsia="Times New Roman"/>
          <w:sz w:val="20"/>
          <w:lang w:eastAsia="en-GB"/>
        </w:rPr>
      </w:pPr>
      <w:r w:rsidRPr="006B36B8">
        <w:rPr>
          <w:rFonts w:eastAsia="Times New Roman"/>
          <w:b/>
          <w:sz w:val="20"/>
          <w:lang w:eastAsia="en-GB"/>
        </w:rPr>
        <w:t xml:space="preserve">Table </w:t>
      </w:r>
      <w:r>
        <w:rPr>
          <w:rFonts w:eastAsia="Times New Roman"/>
          <w:b/>
          <w:sz w:val="20"/>
          <w:lang w:eastAsia="en-GB"/>
        </w:rPr>
        <w:t>5</w:t>
      </w:r>
      <w:r w:rsidRPr="006B36B8">
        <w:rPr>
          <w:rFonts w:eastAsia="Times New Roman"/>
          <w:sz w:val="20"/>
          <w:lang w:eastAsia="en-GB"/>
        </w:rPr>
        <w:t xml:space="preserve"> </w:t>
      </w:r>
      <w:r w:rsidRPr="006B36B8">
        <w:rPr>
          <w:rFonts w:eastAsia="Times New Roman" w:hint="eastAsia"/>
          <w:sz w:val="20"/>
          <w:lang w:eastAsia="en-GB"/>
        </w:rPr>
        <w:t xml:space="preserve">PC2 </w:t>
      </w:r>
      <w:r>
        <w:rPr>
          <w:rFonts w:eastAsia="Times New Roman"/>
          <w:sz w:val="20"/>
          <w:lang w:eastAsia="en-GB"/>
        </w:rPr>
        <w:t xml:space="preserve">1Tx </w:t>
      </w:r>
      <w:r w:rsidRPr="006B36B8">
        <w:rPr>
          <w:rFonts w:eastAsia="Times New Roman" w:hint="eastAsia"/>
          <w:sz w:val="20"/>
          <w:lang w:eastAsia="en-GB"/>
        </w:rPr>
        <w:t xml:space="preserve">MSD </w:t>
      </w:r>
      <w:r w:rsidRPr="006B36B8">
        <w:rPr>
          <w:rFonts w:eastAsia="Times New Roman"/>
          <w:sz w:val="20"/>
          <w:lang w:eastAsia="en-GB"/>
        </w:rPr>
        <w:t>for simultaneous Rx</w:t>
      </w:r>
      <w:r>
        <w:rPr>
          <w:rFonts w:eastAsia="Times New Roman"/>
          <w:sz w:val="20"/>
          <w:lang w:eastAsia="en-GB"/>
        </w:rPr>
        <w:t>\</w:t>
      </w:r>
      <w:r w:rsidRPr="006B36B8">
        <w:rPr>
          <w:rFonts w:eastAsia="Times New Roman"/>
          <w:sz w:val="20"/>
          <w:lang w:eastAsia="en-GB"/>
        </w:rPr>
        <w:t>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483868" w:rsidRPr="006B36B8" w14:paraId="169C637A" w14:textId="77777777" w:rsidTr="00907890">
        <w:trPr>
          <w:trHeight w:val="227"/>
          <w:jc w:val="center"/>
        </w:trPr>
        <w:tc>
          <w:tcPr>
            <w:tcW w:w="0" w:type="auto"/>
            <w:vMerge w:val="restart"/>
            <w:vAlign w:val="center"/>
          </w:tcPr>
          <w:p w14:paraId="2CFECF3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band</w:t>
            </w:r>
          </w:p>
        </w:tc>
        <w:tc>
          <w:tcPr>
            <w:tcW w:w="0" w:type="auto"/>
            <w:vMerge w:val="restart"/>
            <w:vAlign w:val="center"/>
          </w:tcPr>
          <w:p w14:paraId="465F248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band</w:t>
            </w:r>
          </w:p>
        </w:tc>
        <w:tc>
          <w:tcPr>
            <w:tcW w:w="0" w:type="auto"/>
            <w:vAlign w:val="center"/>
          </w:tcPr>
          <w:p w14:paraId="4B0827F4"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Fc</w:t>
            </w:r>
          </w:p>
        </w:tc>
        <w:tc>
          <w:tcPr>
            <w:tcW w:w="0" w:type="auto"/>
            <w:noWrap/>
            <w:vAlign w:val="center"/>
          </w:tcPr>
          <w:p w14:paraId="12F1933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BW</w:t>
            </w:r>
          </w:p>
        </w:tc>
        <w:tc>
          <w:tcPr>
            <w:tcW w:w="0" w:type="auto"/>
            <w:vAlign w:val="center"/>
          </w:tcPr>
          <w:p w14:paraId="58AA253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SCS of UL band</w:t>
            </w:r>
          </w:p>
        </w:tc>
        <w:tc>
          <w:tcPr>
            <w:tcW w:w="0" w:type="auto"/>
            <w:noWrap/>
            <w:vAlign w:val="center"/>
          </w:tcPr>
          <w:p w14:paraId="126350B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UL RB Allocation</w:t>
            </w:r>
          </w:p>
        </w:tc>
        <w:tc>
          <w:tcPr>
            <w:tcW w:w="0" w:type="auto"/>
            <w:vAlign w:val="center"/>
          </w:tcPr>
          <w:p w14:paraId="071CD8E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Fc</w:t>
            </w:r>
          </w:p>
        </w:tc>
        <w:tc>
          <w:tcPr>
            <w:tcW w:w="0" w:type="auto"/>
            <w:noWrap/>
            <w:vAlign w:val="center"/>
          </w:tcPr>
          <w:p w14:paraId="78BA980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DL BW</w:t>
            </w:r>
          </w:p>
        </w:tc>
        <w:tc>
          <w:tcPr>
            <w:tcW w:w="0" w:type="auto"/>
            <w:noWrap/>
            <w:vAlign w:val="center"/>
          </w:tcPr>
          <w:p w14:paraId="2967D4A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MSD</w:t>
            </w:r>
          </w:p>
        </w:tc>
        <w:tc>
          <w:tcPr>
            <w:tcW w:w="0" w:type="auto"/>
            <w:vMerge w:val="restart"/>
            <w:vAlign w:val="center"/>
          </w:tcPr>
          <w:p w14:paraId="0F570CA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Cross-band</w:t>
            </w:r>
          </w:p>
          <w:p w14:paraId="198C21CE"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Interference</w:t>
            </w:r>
          </w:p>
          <w:p w14:paraId="2FF9A0D9"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source</w:t>
            </w:r>
          </w:p>
        </w:tc>
      </w:tr>
      <w:tr w:rsidR="00483868" w:rsidRPr="006B36B8" w14:paraId="3DAFA4B6" w14:textId="77777777" w:rsidTr="00907890">
        <w:trPr>
          <w:trHeight w:val="227"/>
          <w:jc w:val="center"/>
        </w:trPr>
        <w:tc>
          <w:tcPr>
            <w:tcW w:w="0" w:type="auto"/>
            <w:vMerge/>
            <w:vAlign w:val="center"/>
          </w:tcPr>
          <w:p w14:paraId="08A0ED1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p>
        </w:tc>
        <w:tc>
          <w:tcPr>
            <w:tcW w:w="0" w:type="auto"/>
            <w:vMerge/>
            <w:vAlign w:val="center"/>
          </w:tcPr>
          <w:p w14:paraId="20B4D79D"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p>
        </w:tc>
        <w:tc>
          <w:tcPr>
            <w:tcW w:w="0" w:type="auto"/>
            <w:vAlign w:val="center"/>
          </w:tcPr>
          <w:p w14:paraId="54C05B5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727D8A2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vAlign w:val="center"/>
          </w:tcPr>
          <w:p w14:paraId="552AAB33"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(kHz)</w:t>
            </w:r>
          </w:p>
        </w:tc>
        <w:tc>
          <w:tcPr>
            <w:tcW w:w="0" w:type="auto"/>
            <w:noWrap/>
            <w:vAlign w:val="center"/>
          </w:tcPr>
          <w:p w14:paraId="60F6AF0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LCRB</w:t>
            </w:r>
          </w:p>
        </w:tc>
        <w:tc>
          <w:tcPr>
            <w:tcW w:w="0" w:type="auto"/>
            <w:vAlign w:val="center"/>
          </w:tcPr>
          <w:p w14:paraId="72A6524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71B01FD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(MHz)</w:t>
            </w:r>
          </w:p>
        </w:tc>
        <w:tc>
          <w:tcPr>
            <w:tcW w:w="0" w:type="auto"/>
            <w:noWrap/>
            <w:vAlign w:val="center"/>
          </w:tcPr>
          <w:p w14:paraId="0CC3AE5E"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
                <w:sz w:val="18"/>
                <w:szCs w:val="18"/>
                <w:lang w:eastAsia="en-GB"/>
              </w:rPr>
            </w:pPr>
            <w:r w:rsidRPr="006B36B8">
              <w:rPr>
                <w:rFonts w:ascii="Arial" w:eastAsia="Times New Roman" w:hAnsi="Arial" w:cs="Arial"/>
                <w:b/>
                <w:sz w:val="18"/>
                <w:szCs w:val="18"/>
                <w:lang w:eastAsia="en-GB"/>
              </w:rPr>
              <w:t>(dB)</w:t>
            </w:r>
          </w:p>
        </w:tc>
        <w:tc>
          <w:tcPr>
            <w:tcW w:w="0" w:type="auto"/>
            <w:vMerge/>
            <w:vAlign w:val="center"/>
          </w:tcPr>
          <w:p w14:paraId="4A050578" w14:textId="77777777" w:rsidR="00483868" w:rsidRPr="006B36B8" w:rsidRDefault="00483868" w:rsidP="00483868">
            <w:pPr>
              <w:keepNext/>
              <w:keepLines/>
              <w:numPr>
                <w:ilvl w:val="0"/>
                <w:numId w:val="2"/>
              </w:numPr>
              <w:tabs>
                <w:tab w:val="clear" w:pos="432"/>
              </w:tabs>
              <w:overflowPunct w:val="0"/>
              <w:autoSpaceDE w:val="0"/>
              <w:autoSpaceDN w:val="0"/>
              <w:adjustRightInd w:val="0"/>
              <w:snapToGrid w:val="0"/>
              <w:spacing w:after="0"/>
              <w:ind w:left="0" w:firstLine="0"/>
              <w:jc w:val="center"/>
              <w:textAlignment w:val="baseline"/>
              <w:rPr>
                <w:rFonts w:ascii="Arial" w:eastAsia="Times New Roman" w:hAnsi="Arial" w:cs="Arial"/>
                <w:b/>
                <w:sz w:val="18"/>
                <w:szCs w:val="18"/>
                <w:lang w:eastAsia="en-GB"/>
              </w:rPr>
            </w:pPr>
          </w:p>
        </w:tc>
      </w:tr>
      <w:tr w:rsidR="00483868" w:rsidRPr="006B36B8" w14:paraId="5C7D6300" w14:textId="77777777" w:rsidTr="00907890">
        <w:trPr>
          <w:trHeight w:val="227"/>
          <w:jc w:val="center"/>
        </w:trPr>
        <w:tc>
          <w:tcPr>
            <w:tcW w:w="0" w:type="auto"/>
            <w:vAlign w:val="center"/>
          </w:tcPr>
          <w:p w14:paraId="164EA4F9"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14:paraId="621BA98A"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14:paraId="5A43FF1A"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p>
        </w:tc>
        <w:tc>
          <w:tcPr>
            <w:tcW w:w="0" w:type="auto"/>
            <w:noWrap/>
            <w:vAlign w:val="center"/>
          </w:tcPr>
          <w:p w14:paraId="7D9E7ED4"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vAlign w:val="center"/>
          </w:tcPr>
          <w:p w14:paraId="44748AE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14:paraId="4602359C"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p>
        </w:tc>
        <w:tc>
          <w:tcPr>
            <w:tcW w:w="0" w:type="auto"/>
            <w:vAlign w:val="center"/>
          </w:tcPr>
          <w:p w14:paraId="5DCF6C26"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2565</w:t>
            </w:r>
          </w:p>
        </w:tc>
        <w:tc>
          <w:tcPr>
            <w:tcW w:w="0" w:type="auto"/>
            <w:noWrap/>
            <w:vAlign w:val="center"/>
          </w:tcPr>
          <w:p w14:paraId="7974DCC5"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p>
        </w:tc>
        <w:tc>
          <w:tcPr>
            <w:tcW w:w="0" w:type="auto"/>
            <w:noWrap/>
            <w:vAlign w:val="center"/>
          </w:tcPr>
          <w:p w14:paraId="13467225"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p>
        </w:tc>
        <w:tc>
          <w:tcPr>
            <w:tcW w:w="0" w:type="auto"/>
            <w:vAlign w:val="center"/>
          </w:tcPr>
          <w:p w14:paraId="1095C398"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p>
        </w:tc>
      </w:tr>
      <w:tr w:rsidR="00483868" w:rsidRPr="006B36B8" w14:paraId="5B3ED85D" w14:textId="77777777" w:rsidTr="00907890">
        <w:trPr>
          <w:trHeight w:val="227"/>
          <w:jc w:val="center"/>
        </w:trPr>
        <w:tc>
          <w:tcPr>
            <w:tcW w:w="0" w:type="auto"/>
            <w:vAlign w:val="center"/>
          </w:tcPr>
          <w:p w14:paraId="514BED76"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n41</w:t>
            </w:r>
          </w:p>
        </w:tc>
        <w:tc>
          <w:tcPr>
            <w:tcW w:w="0" w:type="auto"/>
            <w:vAlign w:val="center"/>
          </w:tcPr>
          <w:p w14:paraId="68E1A85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n40</w:t>
            </w:r>
          </w:p>
        </w:tc>
        <w:tc>
          <w:tcPr>
            <w:tcW w:w="0" w:type="auto"/>
            <w:vAlign w:val="center"/>
          </w:tcPr>
          <w:p w14:paraId="340542E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p>
        </w:tc>
        <w:tc>
          <w:tcPr>
            <w:tcW w:w="0" w:type="auto"/>
            <w:noWrap/>
            <w:vAlign w:val="center"/>
          </w:tcPr>
          <w:p w14:paraId="48E4F542"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100</w:t>
            </w:r>
          </w:p>
        </w:tc>
        <w:tc>
          <w:tcPr>
            <w:tcW w:w="0" w:type="auto"/>
            <w:vAlign w:val="center"/>
          </w:tcPr>
          <w:p w14:paraId="12A1AE2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30</w:t>
            </w:r>
          </w:p>
        </w:tc>
        <w:tc>
          <w:tcPr>
            <w:tcW w:w="0" w:type="auto"/>
            <w:noWrap/>
            <w:vAlign w:val="center"/>
          </w:tcPr>
          <w:p w14:paraId="5FA4064E"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270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=0)</w:t>
            </w:r>
          </w:p>
        </w:tc>
        <w:tc>
          <w:tcPr>
            <w:tcW w:w="0" w:type="auto"/>
            <w:vAlign w:val="center"/>
          </w:tcPr>
          <w:p w14:paraId="3292D83F"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2345</w:t>
            </w:r>
          </w:p>
        </w:tc>
        <w:tc>
          <w:tcPr>
            <w:tcW w:w="0" w:type="auto"/>
            <w:noWrap/>
            <w:vAlign w:val="center"/>
          </w:tcPr>
          <w:p w14:paraId="467EB0AB"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hint="eastAsia"/>
                <w:bCs/>
                <w:sz w:val="18"/>
                <w:szCs w:val="18"/>
                <w:lang w:eastAsia="en-GB"/>
              </w:rPr>
              <w:t>50</w:t>
            </w:r>
          </w:p>
        </w:tc>
        <w:tc>
          <w:tcPr>
            <w:tcW w:w="0" w:type="auto"/>
            <w:noWrap/>
            <w:vAlign w:val="center"/>
          </w:tcPr>
          <w:p w14:paraId="054C6A6A"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p>
        </w:tc>
        <w:tc>
          <w:tcPr>
            <w:tcW w:w="0" w:type="auto"/>
            <w:vAlign w:val="center"/>
          </w:tcPr>
          <w:p w14:paraId="5F9B1343"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sz w:val="18"/>
                <w:szCs w:val="18"/>
                <w:lang w:eastAsia="en-GB"/>
              </w:rPr>
              <w:t>ACLR2</w:t>
            </w:r>
          </w:p>
        </w:tc>
      </w:tr>
      <w:tr w:rsidR="00483868" w:rsidRPr="006B36B8" w14:paraId="23DDD6C0" w14:textId="77777777" w:rsidTr="00907890">
        <w:trPr>
          <w:trHeight w:val="227"/>
          <w:jc w:val="center"/>
        </w:trPr>
        <w:tc>
          <w:tcPr>
            <w:tcW w:w="0" w:type="auto"/>
            <w:gridSpan w:val="10"/>
            <w:vAlign w:val="center"/>
          </w:tcPr>
          <w:p w14:paraId="14FF5EA0" w14:textId="77777777" w:rsidR="00483868" w:rsidRPr="006B36B8" w:rsidRDefault="00483868" w:rsidP="00907890">
            <w:pPr>
              <w:keepNext/>
              <w:keepLines/>
              <w:overflowPunct w:val="0"/>
              <w:autoSpaceDE w:val="0"/>
              <w:autoSpaceDN w:val="0"/>
              <w:adjustRightInd w:val="0"/>
              <w:snapToGrid w:val="0"/>
              <w:spacing w:after="0"/>
              <w:jc w:val="center"/>
              <w:textAlignment w:val="baseline"/>
              <w:rPr>
                <w:rFonts w:ascii="Arial" w:eastAsia="Times New Roman" w:hAnsi="Arial" w:cs="Arial"/>
                <w:bCs/>
                <w:sz w:val="18"/>
                <w:szCs w:val="18"/>
                <w:lang w:eastAsia="en-GB"/>
              </w:rPr>
            </w:pPr>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p>
        </w:tc>
      </w:tr>
    </w:tbl>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36917AB" w14:textId="6FFEEE6F" w:rsidR="00371F39" w:rsidRPr="000E4869" w:rsidRDefault="00F96E3A">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bookmarkStart w:id="8" w:name="_Hlk189041697"/>
      <w:r w:rsidRPr="00F96E3A">
        <w:rPr>
          <w:rFonts w:eastAsia="SimSun"/>
          <w:bCs/>
          <w:sz w:val="20"/>
          <w:lang w:val="en-US" w:eastAsia="zh-CN"/>
        </w:rPr>
        <w:t>R4-2420351</w:t>
      </w:r>
      <w:r w:rsidR="00383D6C" w:rsidRPr="000E4869">
        <w:rPr>
          <w:rFonts w:eastAsia="SimSun"/>
          <w:bCs/>
          <w:sz w:val="20"/>
          <w:lang w:val="en-US" w:eastAsia="zh-CN"/>
        </w:rPr>
        <w:t xml:space="preserve"> </w:t>
      </w:r>
      <w:r w:rsidRPr="00F96E3A">
        <w:rPr>
          <w:rFonts w:eastAsia="SimSun"/>
          <w:bCs/>
          <w:sz w:val="20"/>
          <w:lang w:val="en-US" w:eastAsia="zh-CN"/>
        </w:rPr>
        <w:t>WF on simultaneous Rx-Tx for CA_n40A-n41A</w:t>
      </w:r>
      <w:r w:rsidR="00383D6C" w:rsidRPr="000E4869">
        <w:rPr>
          <w:rFonts w:eastAsia="SimSun"/>
          <w:bCs/>
          <w:sz w:val="20"/>
          <w:lang w:val="en-US" w:eastAsia="zh-CN"/>
        </w:rPr>
        <w:t>, 3GPP TSG-RAN WG4 Meeting #1</w:t>
      </w:r>
      <w:r>
        <w:rPr>
          <w:rFonts w:eastAsia="SimSun"/>
          <w:bCs/>
          <w:sz w:val="20"/>
          <w:lang w:val="en-US" w:eastAsia="zh-CN"/>
        </w:rPr>
        <w:t>13</w:t>
      </w:r>
      <w:r w:rsidR="00383D6C" w:rsidRPr="000E4869">
        <w:rPr>
          <w:rFonts w:eastAsia="SimSun"/>
          <w:bCs/>
          <w:sz w:val="20"/>
          <w:lang w:val="en-US" w:eastAsia="zh-CN"/>
        </w:rPr>
        <w:t xml:space="preserve">, </w:t>
      </w:r>
      <w:r>
        <w:rPr>
          <w:rFonts w:eastAsia="SimSun"/>
          <w:bCs/>
          <w:sz w:val="20"/>
          <w:lang w:val="en-US" w:eastAsia="zh-CN"/>
        </w:rPr>
        <w:t>Orlando</w:t>
      </w:r>
      <w:r w:rsidR="00383D6C" w:rsidRPr="000E4869">
        <w:rPr>
          <w:rFonts w:eastAsia="SimSun"/>
          <w:bCs/>
          <w:sz w:val="20"/>
          <w:lang w:val="en-US" w:eastAsia="zh-CN"/>
        </w:rPr>
        <w:t xml:space="preserve">, </w:t>
      </w:r>
      <w:r>
        <w:rPr>
          <w:rFonts w:eastAsia="SimSun"/>
          <w:bCs/>
          <w:sz w:val="20"/>
          <w:lang w:val="en-US" w:eastAsia="zh-CN"/>
        </w:rPr>
        <w:t>US</w:t>
      </w:r>
      <w:r w:rsidR="00383D6C" w:rsidRPr="000E4869">
        <w:rPr>
          <w:rFonts w:eastAsia="SimSun"/>
          <w:bCs/>
          <w:sz w:val="20"/>
          <w:lang w:val="en-US" w:eastAsia="zh-CN"/>
        </w:rPr>
        <w:t xml:space="preserve">, </w:t>
      </w:r>
      <w:bookmarkEnd w:id="8"/>
      <w:r>
        <w:rPr>
          <w:rFonts w:eastAsia="SimSun"/>
          <w:bCs/>
          <w:sz w:val="20"/>
          <w:lang w:val="en-US" w:eastAsia="zh-CN"/>
        </w:rPr>
        <w:t>Huawei.</w:t>
      </w:r>
    </w:p>
    <w:p w14:paraId="7BB6EDC0" w14:textId="662231CB" w:rsidR="00DC4D6F" w:rsidRPr="000E4869" w:rsidRDefault="00F96E3A">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F96E3A">
        <w:rPr>
          <w:rFonts w:eastAsia="Times New Roman"/>
          <w:sz w:val="20"/>
          <w:lang w:val="en-CA" w:eastAsia="en-GB"/>
        </w:rPr>
        <w:t>R4-2501963 Input to RAN4 PRD on rules for 1UL CC MSD requirements</w:t>
      </w:r>
      <w:r w:rsidR="00DC4D6F" w:rsidRPr="000E4869">
        <w:rPr>
          <w:rFonts w:eastAsia="Times New Roman"/>
          <w:sz w:val="20"/>
          <w:lang w:val="en-CA" w:eastAsia="en-GB"/>
        </w:rPr>
        <w:t xml:space="preserve">, </w:t>
      </w:r>
      <w:r w:rsidR="00DC4D6F" w:rsidRPr="000E4869">
        <w:rPr>
          <w:rFonts w:eastAsia="SimSun"/>
          <w:bCs/>
          <w:sz w:val="20"/>
          <w:lang w:val="en-US" w:eastAsia="zh-CN"/>
        </w:rPr>
        <w:t>3GPP TSG-RAN WG4 Meeting #1</w:t>
      </w:r>
      <w:r>
        <w:rPr>
          <w:rFonts w:eastAsia="SimSun"/>
          <w:bCs/>
          <w:sz w:val="20"/>
          <w:lang w:val="en-US" w:eastAsia="zh-CN"/>
        </w:rPr>
        <w:t>14</w:t>
      </w:r>
      <w:r w:rsidR="00DC4D6F" w:rsidRPr="000E4869">
        <w:rPr>
          <w:rFonts w:eastAsia="SimSun"/>
          <w:bCs/>
          <w:sz w:val="20"/>
          <w:lang w:val="en-US" w:eastAsia="zh-CN"/>
        </w:rPr>
        <w:t>,</w:t>
      </w:r>
      <w:r>
        <w:rPr>
          <w:rFonts w:eastAsia="SimSun"/>
          <w:bCs/>
          <w:sz w:val="20"/>
          <w:lang w:val="en-US" w:eastAsia="zh-CN"/>
        </w:rPr>
        <w:t xml:space="preserve"> Athens</w:t>
      </w:r>
      <w:r w:rsidR="00DC4D6F" w:rsidRPr="000E4869">
        <w:rPr>
          <w:rFonts w:eastAsia="SimSun"/>
          <w:bCs/>
          <w:sz w:val="20"/>
          <w:lang w:val="en-US" w:eastAsia="zh-CN"/>
        </w:rPr>
        <w:t xml:space="preserve">, </w:t>
      </w:r>
      <w:r>
        <w:rPr>
          <w:rFonts w:eastAsia="SimSun"/>
          <w:bCs/>
          <w:sz w:val="20"/>
          <w:lang w:val="en-US" w:eastAsia="zh-CN"/>
        </w:rPr>
        <w:t>Greece</w:t>
      </w:r>
      <w:r w:rsidR="00DC4D6F" w:rsidRPr="000E4869">
        <w:rPr>
          <w:rFonts w:eastAsia="SimSun"/>
          <w:bCs/>
          <w:sz w:val="20"/>
          <w:lang w:val="en-US" w:eastAsia="zh-CN"/>
        </w:rPr>
        <w:t xml:space="preserve">, </w:t>
      </w:r>
      <w:r>
        <w:rPr>
          <w:rFonts w:eastAsia="SimSun"/>
          <w:bCs/>
          <w:sz w:val="20"/>
          <w:lang w:val="en-US" w:eastAsia="zh-CN"/>
        </w:rPr>
        <w:t xml:space="preserve">Skyworks Solutions, </w:t>
      </w:r>
      <w:r w:rsidR="000B7349">
        <w:rPr>
          <w:rFonts w:eastAsia="SimSun"/>
          <w:bCs/>
          <w:sz w:val="20"/>
          <w:lang w:val="en-US" w:eastAsia="zh-CN"/>
        </w:rPr>
        <w:t>I</w:t>
      </w:r>
      <w:r>
        <w:rPr>
          <w:rFonts w:eastAsia="SimSun"/>
          <w:bCs/>
          <w:sz w:val="20"/>
          <w:lang w:val="en-US" w:eastAsia="zh-CN"/>
        </w:rPr>
        <w:t>nc.</w:t>
      </w:r>
    </w:p>
    <w:p w14:paraId="0634D936" w14:textId="2C3034A5" w:rsidR="00EE0A04" w:rsidRPr="00F96E3A" w:rsidRDefault="00F96E3A">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F96E3A">
        <w:rPr>
          <w:bCs/>
          <w:sz w:val="20"/>
          <w:lang w:val="en-US"/>
        </w:rPr>
        <w:t xml:space="preserve">R4-2300916 </w:t>
      </w:r>
      <w:r w:rsidRPr="00F96E3A">
        <w:rPr>
          <w:bCs/>
          <w:sz w:val="20"/>
        </w:rPr>
        <w:t xml:space="preserve">CA_n40-n41 non-simultaneous </w:t>
      </w:r>
      <w:proofErr w:type="spellStart"/>
      <w:r w:rsidRPr="00F96E3A">
        <w:rPr>
          <w:bCs/>
          <w:sz w:val="20"/>
        </w:rPr>
        <w:t>RxTx</w:t>
      </w:r>
      <w:proofErr w:type="spellEnd"/>
      <w:r w:rsidRPr="00F96E3A">
        <w:rPr>
          <w:bCs/>
          <w:sz w:val="20"/>
        </w:rPr>
        <w:t xml:space="preserve"> PC3 PC2 MSD</w:t>
      </w:r>
      <w:r w:rsidR="00EE0A04" w:rsidRPr="000E4869">
        <w:rPr>
          <w:bCs/>
          <w:sz w:val="20"/>
        </w:rPr>
        <w:t>, 3GPP TSG-RAN WG4 Meeting#10</w:t>
      </w:r>
      <w:r>
        <w:rPr>
          <w:bCs/>
          <w:sz w:val="20"/>
        </w:rPr>
        <w:t>6</w:t>
      </w:r>
      <w:r w:rsidR="00EE0A04" w:rsidRPr="000E4869">
        <w:rPr>
          <w:bCs/>
          <w:sz w:val="20"/>
        </w:rPr>
        <w:t xml:space="preserve">, </w:t>
      </w:r>
      <w:r>
        <w:rPr>
          <w:bCs/>
          <w:sz w:val="20"/>
        </w:rPr>
        <w:t>Athens</w:t>
      </w:r>
      <w:r w:rsidR="00EE0A04" w:rsidRPr="000E4869">
        <w:rPr>
          <w:bCs/>
          <w:sz w:val="20"/>
        </w:rPr>
        <w:t xml:space="preserve">, </w:t>
      </w:r>
      <w:r>
        <w:rPr>
          <w:bCs/>
          <w:sz w:val="20"/>
        </w:rPr>
        <w:t>Greece</w:t>
      </w:r>
      <w:r w:rsidR="00EE0A04" w:rsidRPr="000E4869">
        <w:rPr>
          <w:bCs/>
          <w:sz w:val="20"/>
        </w:rPr>
        <w:t xml:space="preserve">, </w:t>
      </w:r>
      <w:r>
        <w:rPr>
          <w:bCs/>
          <w:sz w:val="20"/>
        </w:rPr>
        <w:t>Skyworks Solutions, Inc.</w:t>
      </w:r>
    </w:p>
    <w:p w14:paraId="38A9A075" w14:textId="53C8BC8D" w:rsidR="00F96E3A" w:rsidRPr="00F96E3A" w:rsidRDefault="00F96E3A" w:rsidP="00F96E3A">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F96E3A">
        <w:rPr>
          <w:rFonts w:eastAsia="Times New Roman"/>
          <w:sz w:val="20"/>
          <w:lang w:val="en-CA" w:eastAsia="en-GB"/>
        </w:rPr>
        <w:t>R4-2305741</w:t>
      </w:r>
      <w:r>
        <w:rPr>
          <w:rFonts w:eastAsia="Times New Roman"/>
          <w:sz w:val="20"/>
          <w:lang w:val="en-CA" w:eastAsia="en-GB"/>
        </w:rPr>
        <w:t xml:space="preserve"> </w:t>
      </w:r>
      <w:r w:rsidRPr="00F96E3A">
        <w:rPr>
          <w:rFonts w:eastAsia="Times New Roman"/>
          <w:sz w:val="20"/>
          <w:lang w:val="en-CA" w:eastAsia="en-GB"/>
        </w:rPr>
        <w:t xml:space="preserve">SUL_n41_n97 and CA_n40-n41 simultaneous </w:t>
      </w:r>
      <w:proofErr w:type="spellStart"/>
      <w:r w:rsidRPr="00F96E3A">
        <w:rPr>
          <w:rFonts w:eastAsia="Times New Roman"/>
          <w:sz w:val="20"/>
          <w:lang w:val="en-CA" w:eastAsia="en-GB"/>
        </w:rPr>
        <w:t>RxTx</w:t>
      </w:r>
      <w:proofErr w:type="spellEnd"/>
      <w:r w:rsidRPr="00F96E3A">
        <w:rPr>
          <w:rFonts w:eastAsia="Times New Roman"/>
          <w:sz w:val="20"/>
          <w:lang w:val="en-CA" w:eastAsia="en-GB"/>
        </w:rPr>
        <w:t xml:space="preserve"> MSD</w:t>
      </w:r>
      <w:r>
        <w:rPr>
          <w:rFonts w:eastAsia="Times New Roman"/>
          <w:sz w:val="20"/>
          <w:lang w:val="en-CA" w:eastAsia="en-GB"/>
        </w:rPr>
        <w:t xml:space="preserve">, </w:t>
      </w:r>
      <w:r w:rsidRPr="000E4869">
        <w:rPr>
          <w:bCs/>
          <w:sz w:val="20"/>
        </w:rPr>
        <w:t>3GPP TSG-RAN WG4 Meeting#10</w:t>
      </w:r>
      <w:r>
        <w:rPr>
          <w:bCs/>
          <w:sz w:val="20"/>
        </w:rPr>
        <w:t>6be</w:t>
      </w:r>
      <w:r w:rsidRPr="000E4869">
        <w:rPr>
          <w:bCs/>
          <w:sz w:val="20"/>
        </w:rPr>
        <w:t xml:space="preserve">, </w:t>
      </w:r>
      <w:r>
        <w:rPr>
          <w:bCs/>
          <w:sz w:val="20"/>
        </w:rPr>
        <w:t>Electronic meeting</w:t>
      </w:r>
      <w:r w:rsidRPr="000E4869">
        <w:rPr>
          <w:bCs/>
          <w:sz w:val="20"/>
        </w:rPr>
        <w:t xml:space="preserve">, </w:t>
      </w:r>
      <w:r>
        <w:rPr>
          <w:bCs/>
          <w:sz w:val="20"/>
        </w:rPr>
        <w:t>Skyworks Solutions, Inc.</w:t>
      </w:r>
    </w:p>
    <w:p w14:paraId="1F252DBD" w14:textId="64A54203" w:rsidR="00F96E3A" w:rsidRPr="00E8397A" w:rsidRDefault="00F96E3A" w:rsidP="00F96E3A">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F96E3A">
        <w:rPr>
          <w:rFonts w:eastAsia="Times New Roman"/>
          <w:sz w:val="20"/>
          <w:lang w:val="en-CA" w:eastAsia="en-GB"/>
        </w:rPr>
        <w:t>R4-2405955</w:t>
      </w:r>
      <w:r>
        <w:rPr>
          <w:rFonts w:eastAsia="Times New Roman"/>
          <w:sz w:val="20"/>
          <w:lang w:val="en-CA" w:eastAsia="en-GB"/>
        </w:rPr>
        <w:t xml:space="preserve"> </w:t>
      </w:r>
      <w:r w:rsidRPr="00F96E3A">
        <w:rPr>
          <w:rFonts w:eastAsia="Times New Roman"/>
          <w:sz w:val="20"/>
          <w:lang w:val="en-CA" w:eastAsia="en-GB"/>
        </w:rPr>
        <w:t>CA_n40A-n41C MSD</w:t>
      </w:r>
      <w:r>
        <w:rPr>
          <w:rFonts w:eastAsia="Times New Roman"/>
          <w:sz w:val="20"/>
          <w:lang w:val="en-CA" w:eastAsia="en-GB"/>
        </w:rPr>
        <w:t xml:space="preserve">, </w:t>
      </w:r>
      <w:r w:rsidRPr="000E4869">
        <w:rPr>
          <w:bCs/>
          <w:sz w:val="20"/>
        </w:rPr>
        <w:t>3GPP TSG-RAN WG4 Meeting#10</w:t>
      </w:r>
      <w:r>
        <w:rPr>
          <w:bCs/>
          <w:sz w:val="20"/>
        </w:rPr>
        <w:t>6be</w:t>
      </w:r>
      <w:r w:rsidRPr="000E4869">
        <w:rPr>
          <w:bCs/>
          <w:sz w:val="20"/>
        </w:rPr>
        <w:t xml:space="preserve">, </w:t>
      </w:r>
      <w:r>
        <w:rPr>
          <w:bCs/>
          <w:sz w:val="20"/>
        </w:rPr>
        <w:t>Changsha, China</w:t>
      </w:r>
      <w:r w:rsidRPr="000E4869">
        <w:rPr>
          <w:bCs/>
          <w:sz w:val="20"/>
        </w:rPr>
        <w:t xml:space="preserve">, </w:t>
      </w:r>
      <w:r>
        <w:rPr>
          <w:bCs/>
          <w:sz w:val="20"/>
        </w:rPr>
        <w:t>Skyworks Solutions, Inc.</w:t>
      </w:r>
    </w:p>
    <w:p w14:paraId="1F754130" w14:textId="48DD1F66" w:rsidR="00E8397A" w:rsidRPr="00842F92" w:rsidRDefault="00E8397A" w:rsidP="00842F92">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E8397A">
        <w:rPr>
          <w:rFonts w:eastAsia="Times New Roman"/>
          <w:sz w:val="20"/>
          <w:lang w:val="en-CA" w:eastAsia="en-GB"/>
        </w:rPr>
        <w:t>R4-2501955</w:t>
      </w:r>
      <w:r>
        <w:rPr>
          <w:rFonts w:eastAsia="Times New Roman"/>
          <w:sz w:val="20"/>
          <w:lang w:val="en-CA" w:eastAsia="en-GB"/>
        </w:rPr>
        <w:t xml:space="preserve"> </w:t>
      </w:r>
      <w:r w:rsidRPr="00E8397A">
        <w:rPr>
          <w:rFonts w:eastAsia="Times New Roman"/>
          <w:sz w:val="20"/>
          <w:lang w:val="en-CA" w:eastAsia="en-GB"/>
        </w:rPr>
        <w:t>1UL MSD simplifications rules for Rel-19</w:t>
      </w:r>
      <w:proofErr w:type="gramStart"/>
      <w:r>
        <w:rPr>
          <w:rFonts w:eastAsia="Times New Roman"/>
          <w:sz w:val="20"/>
          <w:lang w:val="en-CA" w:eastAsia="en-GB"/>
        </w:rPr>
        <w:t xml:space="preserve">, </w:t>
      </w:r>
      <w:r w:rsidRPr="000E4869">
        <w:rPr>
          <w:rFonts w:eastAsia="Times New Roman"/>
          <w:sz w:val="20"/>
          <w:lang w:val="en-CA" w:eastAsia="en-GB"/>
        </w:rPr>
        <w:t>,</w:t>
      </w:r>
      <w:proofErr w:type="gramEnd"/>
      <w:r w:rsidRPr="000E4869">
        <w:rPr>
          <w:rFonts w:eastAsia="Times New Roman"/>
          <w:sz w:val="20"/>
          <w:lang w:val="en-CA" w:eastAsia="en-GB"/>
        </w:rPr>
        <w:t xml:space="preserve"> </w:t>
      </w:r>
      <w:r w:rsidRPr="000E4869">
        <w:rPr>
          <w:rFonts w:eastAsia="SimSun"/>
          <w:bCs/>
          <w:sz w:val="20"/>
          <w:lang w:val="en-US" w:eastAsia="zh-CN"/>
        </w:rPr>
        <w:t>3GPP TSG-RAN WG4 Meeting #1</w:t>
      </w:r>
      <w:r>
        <w:rPr>
          <w:rFonts w:eastAsia="SimSun"/>
          <w:bCs/>
          <w:sz w:val="20"/>
          <w:lang w:val="en-US" w:eastAsia="zh-CN"/>
        </w:rPr>
        <w:t>14</w:t>
      </w:r>
      <w:r w:rsidRPr="000E4869">
        <w:rPr>
          <w:rFonts w:eastAsia="SimSun"/>
          <w:bCs/>
          <w:sz w:val="20"/>
          <w:lang w:val="en-US" w:eastAsia="zh-CN"/>
        </w:rPr>
        <w:t>,</w:t>
      </w:r>
      <w:r>
        <w:rPr>
          <w:rFonts w:eastAsia="SimSun"/>
          <w:bCs/>
          <w:sz w:val="20"/>
          <w:lang w:val="en-US" w:eastAsia="zh-CN"/>
        </w:rPr>
        <w:t xml:space="preserve"> Athens</w:t>
      </w:r>
      <w:r w:rsidRPr="000E4869">
        <w:rPr>
          <w:rFonts w:eastAsia="SimSun"/>
          <w:bCs/>
          <w:sz w:val="20"/>
          <w:lang w:val="en-US" w:eastAsia="zh-CN"/>
        </w:rPr>
        <w:t xml:space="preserve">, </w:t>
      </w:r>
      <w:r>
        <w:rPr>
          <w:rFonts w:eastAsia="SimSun"/>
          <w:bCs/>
          <w:sz w:val="20"/>
          <w:lang w:val="en-US" w:eastAsia="zh-CN"/>
        </w:rPr>
        <w:t>Greece</w:t>
      </w:r>
      <w:r w:rsidRPr="000E4869">
        <w:rPr>
          <w:rFonts w:eastAsia="SimSun"/>
          <w:bCs/>
          <w:sz w:val="20"/>
          <w:lang w:val="en-US" w:eastAsia="zh-CN"/>
        </w:rPr>
        <w:t xml:space="preserve">, </w:t>
      </w:r>
      <w:r>
        <w:rPr>
          <w:rFonts w:eastAsia="SimSun"/>
          <w:bCs/>
          <w:sz w:val="20"/>
          <w:lang w:val="en-US" w:eastAsia="zh-CN"/>
        </w:rPr>
        <w:t xml:space="preserve">Skyworks Solutions, </w:t>
      </w:r>
      <w:r w:rsidR="000B7349">
        <w:rPr>
          <w:rFonts w:eastAsia="SimSun"/>
          <w:bCs/>
          <w:sz w:val="20"/>
          <w:lang w:val="en-US" w:eastAsia="zh-CN"/>
        </w:rPr>
        <w:t>I</w:t>
      </w:r>
      <w:r>
        <w:rPr>
          <w:rFonts w:eastAsia="SimSun"/>
          <w:bCs/>
          <w:sz w:val="20"/>
          <w:lang w:val="en-US" w:eastAsia="zh-CN"/>
        </w:rPr>
        <w:t>nc, Nokia.</w:t>
      </w:r>
    </w:p>
    <w:sectPr w:rsidR="00E8397A" w:rsidRPr="00842F92"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0E6BD" w14:textId="77777777" w:rsidR="00260B1D" w:rsidRDefault="00260B1D">
      <w:pPr>
        <w:spacing w:after="0"/>
      </w:pPr>
      <w:r>
        <w:separator/>
      </w:r>
    </w:p>
  </w:endnote>
  <w:endnote w:type="continuationSeparator" w:id="0">
    <w:p w14:paraId="34653B36" w14:textId="77777777" w:rsidR="00260B1D" w:rsidRDefault="00260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737A4" w14:textId="77777777" w:rsidR="00260B1D" w:rsidRDefault="00260B1D">
      <w:pPr>
        <w:spacing w:after="0"/>
      </w:pPr>
      <w:r>
        <w:separator/>
      </w:r>
    </w:p>
  </w:footnote>
  <w:footnote w:type="continuationSeparator" w:id="0">
    <w:p w14:paraId="5C4CB556" w14:textId="77777777" w:rsidR="00260B1D" w:rsidRDefault="00260B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4CF24AC"/>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51091B"/>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80268"/>
    <w:multiLevelType w:val="hybridMultilevel"/>
    <w:tmpl w:val="0BB458AE"/>
    <w:lvl w:ilvl="0" w:tplc="398613D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5027769"/>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3B02A6"/>
    <w:multiLevelType w:val="hybridMultilevel"/>
    <w:tmpl w:val="B96E3242"/>
    <w:lvl w:ilvl="0" w:tplc="04090011">
      <w:start w:val="1"/>
      <w:numFmt w:val="decimal"/>
      <w:lvlText w:val="%1)"/>
      <w:lvlJc w:val="left"/>
      <w:pPr>
        <w:ind w:left="785" w:hanging="360"/>
      </w:pPr>
      <w:rPr>
        <w:rFont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A607C"/>
    <w:multiLevelType w:val="hybridMultilevel"/>
    <w:tmpl w:val="8B8030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333C5"/>
    <w:multiLevelType w:val="hybridMultilevel"/>
    <w:tmpl w:val="8B8030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104565"/>
    <w:multiLevelType w:val="hybridMultilevel"/>
    <w:tmpl w:val="DDFA43F4"/>
    <w:lvl w:ilvl="0" w:tplc="FB86CB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17732"/>
    <w:multiLevelType w:val="hybridMultilevel"/>
    <w:tmpl w:val="7786F2B2"/>
    <w:lvl w:ilvl="0" w:tplc="4BCC5F7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F5C7DAC"/>
    <w:multiLevelType w:val="hybridMultilevel"/>
    <w:tmpl w:val="B96AC1C8"/>
    <w:lvl w:ilvl="0" w:tplc="398613D2">
      <w:numFmt w:val="bullet"/>
      <w:lvlText w:val="-"/>
      <w:lvlJc w:val="left"/>
      <w:pPr>
        <w:ind w:left="720" w:hanging="360"/>
      </w:pPr>
      <w:rPr>
        <w:rFonts w:ascii="Times New Roman" w:eastAsia="MS Mincho" w:hAnsi="Times New Roman" w:cs="Times New Roman" w:hint="default"/>
      </w:rPr>
    </w:lvl>
    <w:lvl w:ilvl="1" w:tplc="398613D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AC543A"/>
    <w:multiLevelType w:val="hybridMultilevel"/>
    <w:tmpl w:val="17FC7CA4"/>
    <w:lvl w:ilvl="0" w:tplc="4BCC5F7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0"/>
  </w:num>
  <w:num w:numId="2" w16cid:durableId="1349913533">
    <w:abstractNumId w:val="9"/>
  </w:num>
  <w:num w:numId="3" w16cid:durableId="400566554">
    <w:abstractNumId w:val="2"/>
  </w:num>
  <w:num w:numId="4" w16cid:durableId="423499854">
    <w:abstractNumId w:val="1"/>
  </w:num>
  <w:num w:numId="5" w16cid:durableId="89937095">
    <w:abstractNumId w:val="0"/>
  </w:num>
  <w:num w:numId="6" w16cid:durableId="2075009769">
    <w:abstractNumId w:val="39"/>
  </w:num>
  <w:num w:numId="7" w16cid:durableId="1634945144">
    <w:abstractNumId w:val="40"/>
  </w:num>
  <w:num w:numId="8" w16cid:durableId="1184632903">
    <w:abstractNumId w:val="28"/>
  </w:num>
  <w:num w:numId="9" w16cid:durableId="1923373814">
    <w:abstractNumId w:val="24"/>
  </w:num>
  <w:num w:numId="10" w16cid:durableId="1334841013">
    <w:abstractNumId w:val="35"/>
  </w:num>
  <w:num w:numId="11" w16cid:durableId="2122989903">
    <w:abstractNumId w:val="17"/>
  </w:num>
  <w:num w:numId="12" w16cid:durableId="1666129742">
    <w:abstractNumId w:val="12"/>
  </w:num>
  <w:num w:numId="13" w16cid:durableId="480461822">
    <w:abstractNumId w:val="36"/>
  </w:num>
  <w:num w:numId="14" w16cid:durableId="1338385821">
    <w:abstractNumId w:val="6"/>
  </w:num>
  <w:num w:numId="15" w16cid:durableId="1559322966">
    <w:abstractNumId w:val="25"/>
  </w:num>
  <w:num w:numId="16" w16cid:durableId="863052073">
    <w:abstractNumId w:val="18"/>
  </w:num>
  <w:num w:numId="17" w16cid:durableId="671034770">
    <w:abstractNumId w:val="34"/>
  </w:num>
  <w:num w:numId="18" w16cid:durableId="1433427790">
    <w:abstractNumId w:val="37"/>
  </w:num>
  <w:num w:numId="19" w16cid:durableId="1978298057">
    <w:abstractNumId w:val="20"/>
  </w:num>
  <w:num w:numId="20" w16cid:durableId="159783833">
    <w:abstractNumId w:val="19"/>
  </w:num>
  <w:num w:numId="21" w16cid:durableId="1835487726">
    <w:abstractNumId w:val="22"/>
  </w:num>
  <w:num w:numId="22" w16cid:durableId="1542668801">
    <w:abstractNumId w:val="16"/>
  </w:num>
  <w:num w:numId="23" w16cid:durableId="556161930">
    <w:abstractNumId w:val="33"/>
  </w:num>
  <w:num w:numId="24" w16cid:durableId="558638379">
    <w:abstractNumId w:val="8"/>
  </w:num>
  <w:num w:numId="25" w16cid:durableId="231087159">
    <w:abstractNumId w:val="5"/>
  </w:num>
  <w:num w:numId="26" w16cid:durableId="1431389381">
    <w:abstractNumId w:val="32"/>
  </w:num>
  <w:num w:numId="27" w16cid:durableId="1606762795">
    <w:abstractNumId w:val="26"/>
  </w:num>
  <w:num w:numId="28" w16cid:durableId="130291047">
    <w:abstractNumId w:val="23"/>
  </w:num>
  <w:num w:numId="29" w16cid:durableId="1092623569">
    <w:abstractNumId w:val="27"/>
  </w:num>
  <w:num w:numId="30" w16cid:durableId="1993168799">
    <w:abstractNumId w:val="29"/>
  </w:num>
  <w:num w:numId="31" w16cid:durableId="1908295725">
    <w:abstractNumId w:val="11"/>
  </w:num>
  <w:num w:numId="32" w16cid:durableId="91923">
    <w:abstractNumId w:val="31"/>
  </w:num>
  <w:num w:numId="33" w16cid:durableId="164785934">
    <w:abstractNumId w:val="13"/>
  </w:num>
  <w:num w:numId="34" w16cid:durableId="651369747">
    <w:abstractNumId w:val="7"/>
  </w:num>
  <w:num w:numId="35" w16cid:durableId="2088768039">
    <w:abstractNumId w:val="4"/>
  </w:num>
  <w:num w:numId="36" w16cid:durableId="1004278912">
    <w:abstractNumId w:val="10"/>
  </w:num>
  <w:num w:numId="37" w16cid:durableId="955795844">
    <w:abstractNumId w:val="14"/>
  </w:num>
  <w:num w:numId="38" w16cid:durableId="503476865">
    <w:abstractNumId w:val="3"/>
  </w:num>
  <w:num w:numId="39" w16cid:durableId="1707410835">
    <w:abstractNumId w:val="15"/>
  </w:num>
  <w:num w:numId="40" w16cid:durableId="446120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8021029">
    <w:abstractNumId w:val="21"/>
  </w:num>
  <w:num w:numId="42" w16cid:durableId="1388722976">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4B1"/>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2D66"/>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275"/>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4D2"/>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349"/>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3DAB"/>
    <w:rsid w:val="000E4329"/>
    <w:rsid w:val="000E486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59AA"/>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1F99"/>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797"/>
    <w:rsid w:val="001D5AA2"/>
    <w:rsid w:val="001D5C43"/>
    <w:rsid w:val="001D5D5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568"/>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DFF"/>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4716"/>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0A9"/>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6E9"/>
    <w:rsid w:val="00242AC1"/>
    <w:rsid w:val="00242B88"/>
    <w:rsid w:val="00242E83"/>
    <w:rsid w:val="00242F5B"/>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B1D"/>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663"/>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B5E"/>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AC5"/>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8FB"/>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4D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A"/>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D21"/>
    <w:rsid w:val="00381F6C"/>
    <w:rsid w:val="0038299C"/>
    <w:rsid w:val="00382DDF"/>
    <w:rsid w:val="0038331D"/>
    <w:rsid w:val="00383D6C"/>
    <w:rsid w:val="00383FF7"/>
    <w:rsid w:val="00384C69"/>
    <w:rsid w:val="00384EED"/>
    <w:rsid w:val="003852B7"/>
    <w:rsid w:val="00386501"/>
    <w:rsid w:val="00386777"/>
    <w:rsid w:val="00386AA8"/>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67"/>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1E0"/>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33F"/>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AD6"/>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2FDD"/>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406"/>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2AA9"/>
    <w:rsid w:val="00483421"/>
    <w:rsid w:val="00483626"/>
    <w:rsid w:val="00483868"/>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32"/>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1D"/>
    <w:rsid w:val="004C01F4"/>
    <w:rsid w:val="004C0D2D"/>
    <w:rsid w:val="004C0E9C"/>
    <w:rsid w:val="004C10FE"/>
    <w:rsid w:val="004C166F"/>
    <w:rsid w:val="004C16C8"/>
    <w:rsid w:val="004C1709"/>
    <w:rsid w:val="004C1860"/>
    <w:rsid w:val="004C199F"/>
    <w:rsid w:val="004C1E5C"/>
    <w:rsid w:val="004C20A0"/>
    <w:rsid w:val="004C2AEE"/>
    <w:rsid w:val="004C2CAD"/>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8F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A97"/>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601"/>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75D"/>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6B8"/>
    <w:rsid w:val="006B392E"/>
    <w:rsid w:val="006B3C14"/>
    <w:rsid w:val="006B4491"/>
    <w:rsid w:val="006B458B"/>
    <w:rsid w:val="006B4664"/>
    <w:rsid w:val="006B4EA2"/>
    <w:rsid w:val="006B4EF4"/>
    <w:rsid w:val="006B5246"/>
    <w:rsid w:val="006B555E"/>
    <w:rsid w:val="006B5717"/>
    <w:rsid w:val="006B5AF1"/>
    <w:rsid w:val="006B5C47"/>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5E8F"/>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89B"/>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6F98"/>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47EC7"/>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7EB"/>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C9D"/>
    <w:rsid w:val="007D0DFC"/>
    <w:rsid w:val="007D10A2"/>
    <w:rsid w:val="007D110F"/>
    <w:rsid w:val="007D123A"/>
    <w:rsid w:val="007D12D6"/>
    <w:rsid w:val="007D1724"/>
    <w:rsid w:val="007D1979"/>
    <w:rsid w:val="007D1B46"/>
    <w:rsid w:val="007D1C5E"/>
    <w:rsid w:val="007D27C0"/>
    <w:rsid w:val="007D39D3"/>
    <w:rsid w:val="007D3DC9"/>
    <w:rsid w:val="007D3F68"/>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262"/>
    <w:rsid w:val="007F152D"/>
    <w:rsid w:val="007F15EA"/>
    <w:rsid w:val="007F1628"/>
    <w:rsid w:val="007F180C"/>
    <w:rsid w:val="007F2073"/>
    <w:rsid w:val="007F279A"/>
    <w:rsid w:val="007F29A6"/>
    <w:rsid w:val="007F2BA5"/>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6A7"/>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0E"/>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1CB2"/>
    <w:rsid w:val="00842175"/>
    <w:rsid w:val="0084277A"/>
    <w:rsid w:val="0084280F"/>
    <w:rsid w:val="00842C58"/>
    <w:rsid w:val="00842F92"/>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6ED1"/>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BF6"/>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1EB6"/>
    <w:rsid w:val="008D2225"/>
    <w:rsid w:val="008D23B7"/>
    <w:rsid w:val="008D2456"/>
    <w:rsid w:val="008D248D"/>
    <w:rsid w:val="008D2603"/>
    <w:rsid w:val="008D2719"/>
    <w:rsid w:val="008D2726"/>
    <w:rsid w:val="008D2912"/>
    <w:rsid w:val="008D2936"/>
    <w:rsid w:val="008D2C81"/>
    <w:rsid w:val="008D2D57"/>
    <w:rsid w:val="008D2FE6"/>
    <w:rsid w:val="008D33D7"/>
    <w:rsid w:val="008D39D8"/>
    <w:rsid w:val="008D3BBA"/>
    <w:rsid w:val="008D3C13"/>
    <w:rsid w:val="008D3DD4"/>
    <w:rsid w:val="008D44AB"/>
    <w:rsid w:val="008D44E6"/>
    <w:rsid w:val="008D4545"/>
    <w:rsid w:val="008D4778"/>
    <w:rsid w:val="008D49B4"/>
    <w:rsid w:val="008D4C98"/>
    <w:rsid w:val="008D4DC3"/>
    <w:rsid w:val="008D511A"/>
    <w:rsid w:val="008D54BC"/>
    <w:rsid w:val="008D5780"/>
    <w:rsid w:val="008D5892"/>
    <w:rsid w:val="008D5D4A"/>
    <w:rsid w:val="008D623F"/>
    <w:rsid w:val="008D62F9"/>
    <w:rsid w:val="008D6B98"/>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46A"/>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2D66"/>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B1E"/>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2A0"/>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019"/>
    <w:rsid w:val="009624C0"/>
    <w:rsid w:val="00962FB3"/>
    <w:rsid w:val="0096306F"/>
    <w:rsid w:val="0096311E"/>
    <w:rsid w:val="00963170"/>
    <w:rsid w:val="009635C5"/>
    <w:rsid w:val="0096405C"/>
    <w:rsid w:val="00964605"/>
    <w:rsid w:val="009648C8"/>
    <w:rsid w:val="00964E96"/>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1B37"/>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7C4"/>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095"/>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5F6E"/>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84A"/>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60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57D7"/>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6B7"/>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4FAE"/>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A99"/>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5F7"/>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A8F"/>
    <w:rsid w:val="00B55C19"/>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827"/>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41"/>
    <w:rsid w:val="00B704CB"/>
    <w:rsid w:val="00B707F3"/>
    <w:rsid w:val="00B70815"/>
    <w:rsid w:val="00B7128A"/>
    <w:rsid w:val="00B71607"/>
    <w:rsid w:val="00B71F50"/>
    <w:rsid w:val="00B72211"/>
    <w:rsid w:val="00B72315"/>
    <w:rsid w:val="00B7254F"/>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5D71"/>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B1"/>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3F5"/>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64B"/>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D4A"/>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A89"/>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7A9"/>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72A"/>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284"/>
    <w:rsid w:val="00CF0E5C"/>
    <w:rsid w:val="00CF1351"/>
    <w:rsid w:val="00CF1629"/>
    <w:rsid w:val="00CF1C91"/>
    <w:rsid w:val="00CF29A7"/>
    <w:rsid w:val="00CF29E7"/>
    <w:rsid w:val="00CF3471"/>
    <w:rsid w:val="00CF39BE"/>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63E5"/>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6F2"/>
    <w:rsid w:val="00D43D33"/>
    <w:rsid w:val="00D43EB3"/>
    <w:rsid w:val="00D44467"/>
    <w:rsid w:val="00D453F3"/>
    <w:rsid w:val="00D454BF"/>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2F8A"/>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8F3"/>
    <w:rsid w:val="00D63EB4"/>
    <w:rsid w:val="00D641AC"/>
    <w:rsid w:val="00D64714"/>
    <w:rsid w:val="00D649A1"/>
    <w:rsid w:val="00D64A38"/>
    <w:rsid w:val="00D64B26"/>
    <w:rsid w:val="00D65558"/>
    <w:rsid w:val="00D65BD5"/>
    <w:rsid w:val="00D661F5"/>
    <w:rsid w:val="00D67173"/>
    <w:rsid w:val="00D67393"/>
    <w:rsid w:val="00D67786"/>
    <w:rsid w:val="00D679F2"/>
    <w:rsid w:val="00D67CAC"/>
    <w:rsid w:val="00D67E08"/>
    <w:rsid w:val="00D70043"/>
    <w:rsid w:val="00D70048"/>
    <w:rsid w:val="00D7032C"/>
    <w:rsid w:val="00D705D9"/>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60D"/>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272"/>
    <w:rsid w:val="00D92B98"/>
    <w:rsid w:val="00D93158"/>
    <w:rsid w:val="00D9371B"/>
    <w:rsid w:val="00D9395F"/>
    <w:rsid w:val="00D93A3E"/>
    <w:rsid w:val="00D93A90"/>
    <w:rsid w:val="00D93D3D"/>
    <w:rsid w:val="00D93F3B"/>
    <w:rsid w:val="00D948C7"/>
    <w:rsid w:val="00D94D2E"/>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1B5"/>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4D6F"/>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33A"/>
    <w:rsid w:val="00DE6D1F"/>
    <w:rsid w:val="00DE7998"/>
    <w:rsid w:val="00DE7A06"/>
    <w:rsid w:val="00DE7C27"/>
    <w:rsid w:val="00DE7C8A"/>
    <w:rsid w:val="00DE7D8F"/>
    <w:rsid w:val="00DF0257"/>
    <w:rsid w:val="00DF06A6"/>
    <w:rsid w:val="00DF07BA"/>
    <w:rsid w:val="00DF0978"/>
    <w:rsid w:val="00DF1991"/>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3D1"/>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97A"/>
    <w:rsid w:val="00E83D4C"/>
    <w:rsid w:val="00E83FBA"/>
    <w:rsid w:val="00E84211"/>
    <w:rsid w:val="00E84470"/>
    <w:rsid w:val="00E845AE"/>
    <w:rsid w:val="00E84A2A"/>
    <w:rsid w:val="00E84F61"/>
    <w:rsid w:val="00E85406"/>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0A04"/>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17BE6"/>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566"/>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4F79"/>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04A"/>
    <w:rsid w:val="00F44146"/>
    <w:rsid w:val="00F44861"/>
    <w:rsid w:val="00F44B1D"/>
    <w:rsid w:val="00F45A8B"/>
    <w:rsid w:val="00F45D86"/>
    <w:rsid w:val="00F46AC6"/>
    <w:rsid w:val="00F46BE8"/>
    <w:rsid w:val="00F4744B"/>
    <w:rsid w:val="00F475D5"/>
    <w:rsid w:val="00F477AA"/>
    <w:rsid w:val="00F503C7"/>
    <w:rsid w:val="00F505D2"/>
    <w:rsid w:val="00F50A5D"/>
    <w:rsid w:val="00F50C38"/>
    <w:rsid w:val="00F50D2F"/>
    <w:rsid w:val="00F51594"/>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9E4"/>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6E3A"/>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1EAA"/>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uiPriority="99"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868"/>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aliases w:val="Table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uiPriority w:val="99"/>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0</TotalTime>
  <Pages>3</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2025-02-07T22:07:00Z</dcterms:created>
  <dcterms:modified xsi:type="dcterms:W3CDTF">2025-02-07T22:07:00Z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